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1D41B" w14:textId="183DE747" w:rsidR="000A388D" w:rsidRDefault="00000000" w:rsidP="001C2A36">
      <w:pPr>
        <w:widowControl w:val="0"/>
        <w:pBdr>
          <w:top w:val="nil"/>
          <w:left w:val="nil"/>
          <w:bottom w:val="nil"/>
          <w:right w:val="nil"/>
          <w:between w:val="nil"/>
        </w:pBdr>
        <w:spacing w:line="276" w:lineRule="auto"/>
        <w:jc w:val="center"/>
        <w:rPr>
          <w:rFonts w:ascii="Arial" w:eastAsia="Arial" w:hAnsi="Arial" w:cs="Arial"/>
          <w:b/>
          <w:bCs/>
          <w:color w:val="000000"/>
          <w:sz w:val="28"/>
          <w:szCs w:val="28"/>
        </w:rPr>
      </w:pPr>
      <w:r>
        <w:pict w14:anchorId="430A26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58240;visibility:hidden">
            <v:path o:extrusionok="t"/>
            <o:lock v:ext="edit" selection="t"/>
          </v:shape>
        </w:pict>
      </w:r>
      <w:r>
        <w:rPr>
          <w:rFonts w:ascii="Arial" w:eastAsia="Arial" w:hAnsi="Arial" w:cs="Arial"/>
          <w:b/>
          <w:bCs/>
          <w:color w:val="000000"/>
          <w:sz w:val="28"/>
          <w:szCs w:val="28"/>
        </w:rPr>
        <w:t>ALUMINUM WOUND POWER TRANSFORMERS</w:t>
      </w:r>
    </w:p>
    <w:p w14:paraId="5989821F" w14:textId="77777777" w:rsidR="001C2A36" w:rsidRDefault="00000000">
      <w:pPr>
        <w:spacing w:after="120"/>
        <w:ind w:firstLine="720"/>
        <w:rPr>
          <w:rFonts w:ascii="Arial" w:eastAsia="Arial" w:hAnsi="Arial" w:cs="Arial"/>
          <w:b/>
          <w:bCs/>
          <w:sz w:val="22"/>
          <w:szCs w:val="22"/>
        </w:rPr>
      </w:pPr>
      <w:r>
        <w:rPr>
          <w:rFonts w:ascii="Arial" w:eastAsia="Arial" w:hAnsi="Arial" w:cs="Arial"/>
          <w:b/>
          <w:bCs/>
          <w:sz w:val="22"/>
          <w:szCs w:val="22"/>
        </w:rPr>
        <w:t xml:space="preserve">                     </w:t>
      </w:r>
    </w:p>
    <w:p w14:paraId="2AEBE595" w14:textId="6EBCBC1C" w:rsidR="000A388D" w:rsidRDefault="00000000" w:rsidP="001C2A36">
      <w:pPr>
        <w:spacing w:after="120"/>
        <w:ind w:left="2160" w:firstLine="720"/>
        <w:rPr>
          <w:rFonts w:ascii="Arial" w:eastAsia="Arial" w:hAnsi="Arial" w:cs="Arial"/>
          <w:sz w:val="22"/>
          <w:szCs w:val="22"/>
        </w:rPr>
      </w:pPr>
      <w:r>
        <w:rPr>
          <w:rFonts w:ascii="Arial" w:eastAsia="Arial" w:hAnsi="Arial" w:cs="Arial"/>
          <w:b/>
          <w:bCs/>
          <w:sz w:val="22"/>
          <w:szCs w:val="22"/>
        </w:rPr>
        <w:t xml:space="preserve">XYZ                                               </w:t>
      </w:r>
      <w:r>
        <w:rPr>
          <w:rFonts w:ascii="Arial" w:eastAsia="Arial" w:hAnsi="Arial" w:cs="Arial"/>
          <w:b/>
          <w:bCs/>
          <w:sz w:val="22"/>
          <w:szCs w:val="22"/>
        </w:rPr>
        <w:tab/>
        <w:t xml:space="preserve">    ABC                                                </w:t>
      </w:r>
    </w:p>
    <w:p w14:paraId="36D34CFC" w14:textId="0B51B429" w:rsidR="000A388D" w:rsidRDefault="00000000">
      <w:pPr>
        <w:spacing w:after="240"/>
        <w:rPr>
          <w:rFonts w:ascii="Arial" w:eastAsia="Arial" w:hAnsi="Arial" w:cs="Arial"/>
          <w:sz w:val="22"/>
          <w:szCs w:val="22"/>
        </w:rPr>
      </w:pPr>
      <w:r>
        <w:rPr>
          <w:rFonts w:ascii="Arial" w:eastAsia="Arial" w:hAnsi="Arial" w:cs="Arial"/>
          <w:sz w:val="22"/>
          <w:szCs w:val="22"/>
        </w:rPr>
        <w:t xml:space="preserve">                            </w:t>
      </w:r>
      <w:r w:rsidR="001C2A36">
        <w:rPr>
          <w:rFonts w:ascii="Arial" w:eastAsia="Arial" w:hAnsi="Arial" w:cs="Arial"/>
          <w:sz w:val="22"/>
          <w:szCs w:val="22"/>
        </w:rPr>
        <w:tab/>
      </w:r>
      <w:r>
        <w:rPr>
          <w:rFonts w:ascii="Arial" w:eastAsia="Arial" w:hAnsi="Arial" w:cs="Arial"/>
          <w:sz w:val="22"/>
          <w:szCs w:val="22"/>
        </w:rPr>
        <w:t xml:space="preserve">Organization, City                                    Organization, City           </w:t>
      </w:r>
    </w:p>
    <w:p w14:paraId="633D40CD" w14:textId="77777777" w:rsidR="000A388D" w:rsidRDefault="00000000">
      <w:pPr>
        <w:spacing w:after="240"/>
        <w:rPr>
          <w:rFonts w:ascii="Arial" w:eastAsia="Arial" w:hAnsi="Arial" w:cs="Arial"/>
          <w:sz w:val="22"/>
          <w:szCs w:val="22"/>
        </w:rPr>
        <w:sectPr w:rsidR="000A388D">
          <w:headerReference w:type="even" r:id="rId7"/>
          <w:headerReference w:type="default" r:id="rId8"/>
          <w:footerReference w:type="even" r:id="rId9"/>
          <w:footerReference w:type="default" r:id="rId10"/>
          <w:headerReference w:type="first" r:id="rId11"/>
          <w:footerReference w:type="first" r:id="rId12"/>
          <w:pgSz w:w="11907" w:h="16840"/>
          <w:pgMar w:top="1418" w:right="851" w:bottom="1418" w:left="851" w:header="720" w:footer="720" w:gutter="0"/>
          <w:pgNumType w:start="1"/>
          <w:cols w:space="720"/>
        </w:sectPr>
      </w:pPr>
      <w:r>
        <w:rPr>
          <w:rFonts w:ascii="Arial" w:eastAsia="Arial" w:hAnsi="Arial" w:cs="Arial"/>
          <w:sz w:val="22"/>
          <w:szCs w:val="22"/>
        </w:rPr>
        <w:t xml:space="preserve">            </w:t>
      </w:r>
    </w:p>
    <w:p w14:paraId="3FEBEFD5" w14:textId="77777777" w:rsidR="000A388D" w:rsidRDefault="00000000">
      <w:pPr>
        <w:pBdr>
          <w:top w:val="nil"/>
          <w:left w:val="nil"/>
          <w:bottom w:val="nil"/>
          <w:right w:val="nil"/>
          <w:between w:val="nil"/>
        </w:pBdr>
        <w:spacing w:before="240"/>
        <w:rPr>
          <w:rFonts w:ascii="Arial" w:eastAsia="Arial" w:hAnsi="Arial" w:cs="Arial"/>
          <w:b/>
          <w:bCs/>
          <w:color w:val="000000"/>
          <w:sz w:val="22"/>
          <w:szCs w:val="22"/>
        </w:rPr>
      </w:pPr>
      <w:r>
        <w:rPr>
          <w:rFonts w:ascii="Arial" w:eastAsia="Arial" w:hAnsi="Arial" w:cs="Arial"/>
          <w:b/>
          <w:bCs/>
          <w:color w:val="000000"/>
          <w:sz w:val="22"/>
          <w:szCs w:val="22"/>
        </w:rPr>
        <w:t>ABSTRACT</w:t>
      </w:r>
    </w:p>
    <w:p w14:paraId="595CA5C7" w14:textId="3CE5C781" w:rsidR="000A388D" w:rsidRDefault="00000000">
      <w:pPr>
        <w:pBdr>
          <w:top w:val="nil"/>
          <w:left w:val="nil"/>
          <w:bottom w:val="nil"/>
          <w:right w:val="nil"/>
          <w:between w:val="nil"/>
        </w:pBdr>
        <w:spacing w:before="240"/>
        <w:jc w:val="both"/>
        <w:rPr>
          <w:rFonts w:ascii="Arial" w:eastAsia="Arial" w:hAnsi="Arial" w:cs="Arial"/>
          <w:color w:val="000000"/>
          <w:sz w:val="22"/>
          <w:szCs w:val="22"/>
        </w:rPr>
      </w:pPr>
      <w:r>
        <w:rPr>
          <w:rFonts w:ascii="Arial" w:eastAsia="Arial" w:hAnsi="Arial" w:cs="Arial"/>
          <w:color w:val="000000"/>
          <w:sz w:val="22"/>
          <w:szCs w:val="22"/>
        </w:rPr>
        <w:t xml:space="preserve">From technical </w:t>
      </w:r>
      <w:r w:rsidR="001C2A36">
        <w:rPr>
          <w:rFonts w:ascii="Arial" w:eastAsia="Arial" w:hAnsi="Arial" w:cs="Arial"/>
          <w:color w:val="000000"/>
          <w:sz w:val="22"/>
          <w:szCs w:val="22"/>
        </w:rPr>
        <w:t>viewpoint</w:t>
      </w:r>
      <w:r>
        <w:rPr>
          <w:rFonts w:ascii="Arial" w:eastAsia="Arial" w:hAnsi="Arial" w:cs="Arial"/>
          <w:color w:val="000000"/>
          <w:sz w:val="22"/>
          <w:szCs w:val="22"/>
        </w:rPr>
        <w:t xml:space="preserve"> there are two conductor materials that can be economically used in windings of power transformers (&gt;10MVA) - copper and aluminum. In practice copper is widely used for this purpose. Historical background and reasons for popularity of copper are described in this paper. This paper highlights prospects and challenges in adopting aluminum as winding conductor in power transformers. It also covers various aspects of these conductors and discusses their viability and advantages for power transformer windings. Electrical, mechanical and other properties of aluminum conductors are compared with that of </w:t>
      </w:r>
      <w:proofErr w:type="gramStart"/>
      <w:r>
        <w:rPr>
          <w:rFonts w:ascii="Arial" w:eastAsia="Arial" w:hAnsi="Arial" w:cs="Arial"/>
          <w:color w:val="000000"/>
          <w:sz w:val="22"/>
          <w:szCs w:val="22"/>
        </w:rPr>
        <w:t>copper</w:t>
      </w:r>
      <w:proofErr w:type="gramEnd"/>
      <w:r>
        <w:rPr>
          <w:rFonts w:ascii="Arial" w:eastAsia="Arial" w:hAnsi="Arial" w:cs="Arial"/>
          <w:color w:val="000000"/>
          <w:sz w:val="22"/>
          <w:szCs w:val="22"/>
        </w:rPr>
        <w:t xml:space="preserve"> and it is suggested that with proper design and manufacturing a reliable power transformer with aluminum windings can be manufactured with similar performance parameters and quality as that of copper wound power transformers.</w:t>
      </w:r>
    </w:p>
    <w:p w14:paraId="5250B69B" w14:textId="77777777" w:rsidR="000A388D" w:rsidRDefault="00000000">
      <w:pPr>
        <w:pBdr>
          <w:top w:val="nil"/>
          <w:left w:val="nil"/>
          <w:bottom w:val="nil"/>
          <w:right w:val="nil"/>
          <w:between w:val="nil"/>
        </w:pBdr>
        <w:spacing w:before="240"/>
        <w:rPr>
          <w:rFonts w:ascii="Arial" w:eastAsia="Arial" w:hAnsi="Arial" w:cs="Arial"/>
          <w:b/>
          <w:bCs/>
          <w:color w:val="000000"/>
          <w:sz w:val="22"/>
          <w:szCs w:val="22"/>
        </w:rPr>
      </w:pPr>
      <w:r>
        <w:rPr>
          <w:rFonts w:ascii="Arial" w:eastAsia="Arial" w:hAnsi="Arial" w:cs="Arial"/>
          <w:b/>
          <w:bCs/>
          <w:color w:val="000000"/>
          <w:sz w:val="22"/>
          <w:szCs w:val="22"/>
        </w:rPr>
        <w:t>1 INTRODUCTION</w:t>
      </w:r>
    </w:p>
    <w:p w14:paraId="7D7A470D" w14:textId="77777777" w:rsidR="000A388D" w:rsidRDefault="00000000">
      <w:pPr>
        <w:pBdr>
          <w:top w:val="nil"/>
          <w:left w:val="nil"/>
          <w:bottom w:val="nil"/>
          <w:right w:val="nil"/>
          <w:between w:val="nil"/>
        </w:pBdr>
        <w:spacing w:before="120" w:after="480"/>
        <w:jc w:val="both"/>
        <w:rPr>
          <w:rFonts w:ascii="Arial" w:eastAsia="Arial" w:hAnsi="Arial" w:cs="Arial"/>
          <w:color w:val="000000"/>
          <w:sz w:val="22"/>
          <w:szCs w:val="22"/>
        </w:rPr>
      </w:pPr>
      <w:r>
        <w:rPr>
          <w:rFonts w:ascii="Arial" w:eastAsia="Arial" w:hAnsi="Arial" w:cs="Arial"/>
          <w:color w:val="000000"/>
          <w:sz w:val="22"/>
          <w:szCs w:val="22"/>
        </w:rPr>
        <w:t xml:space="preserve">When transformer technology </w:t>
      </w:r>
      <w:proofErr w:type="gramStart"/>
      <w:r>
        <w:rPr>
          <w:rFonts w:ascii="Arial" w:eastAsia="Arial" w:hAnsi="Arial" w:cs="Arial"/>
          <w:color w:val="000000"/>
          <w:sz w:val="22"/>
          <w:szCs w:val="22"/>
        </w:rPr>
        <w:t>was evolved</w:t>
      </w:r>
      <w:proofErr w:type="gramEnd"/>
      <w:r>
        <w:rPr>
          <w:rFonts w:ascii="Arial" w:eastAsia="Arial" w:hAnsi="Arial" w:cs="Arial"/>
          <w:color w:val="000000"/>
          <w:sz w:val="22"/>
          <w:szCs w:val="22"/>
        </w:rPr>
        <w:t xml:space="preserve">, first transformers were built with copper conductors as it was second best available electric current carrying conductor after sliver, both in terms of electrical and thermal properties. </w:t>
      </w:r>
      <w:proofErr w:type="gramStart"/>
      <w:r>
        <w:rPr>
          <w:rFonts w:ascii="Arial" w:eastAsia="Arial" w:hAnsi="Arial" w:cs="Arial"/>
          <w:color w:val="000000"/>
          <w:sz w:val="22"/>
          <w:szCs w:val="22"/>
        </w:rPr>
        <w:t>Also</w:t>
      </w:r>
      <w:proofErr w:type="gramEnd"/>
      <w:r>
        <w:rPr>
          <w:rFonts w:ascii="Arial" w:eastAsia="Arial" w:hAnsi="Arial" w:cs="Arial"/>
          <w:color w:val="000000"/>
          <w:sz w:val="22"/>
          <w:szCs w:val="22"/>
        </w:rPr>
        <w:t xml:space="preserve"> copper was more easily available at that time. During the Second World War, some industries began to manufacture transformers with aluminum windings because copper became scarce due to increased demand of copper which was required to be used for weapons and ammunition.</w:t>
      </w:r>
    </w:p>
    <w:p w14:paraId="5704A965" w14:textId="77777777" w:rsidR="000A388D" w:rsidRDefault="00000000">
      <w:pPr>
        <w:pBdr>
          <w:top w:val="nil"/>
          <w:left w:val="nil"/>
          <w:bottom w:val="nil"/>
          <w:right w:val="nil"/>
          <w:between w:val="nil"/>
        </w:pBdr>
        <w:spacing w:before="120" w:after="480"/>
        <w:jc w:val="both"/>
        <w:rPr>
          <w:rFonts w:ascii="Arial" w:eastAsia="Arial" w:hAnsi="Arial" w:cs="Arial"/>
          <w:color w:val="000000"/>
          <w:sz w:val="22"/>
          <w:szCs w:val="22"/>
        </w:rPr>
      </w:pPr>
      <w:r>
        <w:rPr>
          <w:rFonts w:ascii="Arial" w:eastAsia="Arial" w:hAnsi="Arial" w:cs="Arial"/>
          <w:color w:val="000000"/>
          <w:sz w:val="22"/>
          <w:szCs w:val="22"/>
        </w:rPr>
        <w:t xml:space="preserve">During 1960s, when copper prices rose sharply, attempts were made to explore the possibilities offered by aluminum for its usage in many electrical equipment as it was much cheaper at that time. The use of aluminum in cables </w:t>
      </w:r>
      <w:proofErr w:type="gramStart"/>
      <w:r>
        <w:rPr>
          <w:rFonts w:ascii="Arial" w:eastAsia="Arial" w:hAnsi="Arial" w:cs="Arial"/>
          <w:color w:val="000000"/>
          <w:sz w:val="22"/>
          <w:szCs w:val="22"/>
        </w:rPr>
        <w:t>became</w:t>
      </w:r>
      <w:proofErr w:type="gramEnd"/>
      <w:r>
        <w:rPr>
          <w:rFonts w:ascii="Arial" w:eastAsia="Arial" w:hAnsi="Arial" w:cs="Arial"/>
          <w:color w:val="000000"/>
          <w:sz w:val="22"/>
          <w:szCs w:val="22"/>
        </w:rPr>
        <w:t xml:space="preserve"> widespread and has remained that way ever since. However, during that period, although some quite large power transformers were built using </w:t>
      </w:r>
      <w:r>
        <w:rPr>
          <w:rFonts w:ascii="Arial" w:eastAsia="Arial" w:hAnsi="Arial" w:cs="Arial"/>
          <w:color w:val="000000"/>
          <w:sz w:val="22"/>
          <w:szCs w:val="22"/>
        </w:rPr>
        <w:t>aluminum for windings, it could not gain much popularity.</w:t>
      </w:r>
    </w:p>
    <w:p w14:paraId="68E36247" w14:textId="77777777" w:rsidR="000A388D" w:rsidRDefault="00000000">
      <w:pPr>
        <w:pBdr>
          <w:top w:val="nil"/>
          <w:left w:val="nil"/>
          <w:bottom w:val="nil"/>
          <w:right w:val="nil"/>
          <w:between w:val="nil"/>
        </w:pBdr>
        <w:spacing w:before="120" w:after="480"/>
        <w:jc w:val="both"/>
        <w:rPr>
          <w:rFonts w:ascii="Arial" w:eastAsia="Arial" w:hAnsi="Arial" w:cs="Arial"/>
          <w:color w:val="000000"/>
          <w:sz w:val="22"/>
          <w:szCs w:val="22"/>
        </w:rPr>
      </w:pPr>
      <w:r>
        <w:rPr>
          <w:rFonts w:ascii="Arial" w:eastAsia="Arial" w:hAnsi="Arial" w:cs="Arial"/>
          <w:color w:val="000000"/>
          <w:sz w:val="22"/>
          <w:szCs w:val="22"/>
        </w:rPr>
        <w:t xml:space="preserve">From technical and economical point of view, both conductor materials can be used in transformers: Copper (Cu) or Aluminum (Al). The choice </w:t>
      </w:r>
      <w:proofErr w:type="gramStart"/>
      <w:r>
        <w:rPr>
          <w:rFonts w:ascii="Arial" w:eastAsia="Arial" w:hAnsi="Arial" w:cs="Arial"/>
          <w:color w:val="000000"/>
          <w:sz w:val="22"/>
          <w:szCs w:val="22"/>
        </w:rPr>
        <w:t>among</w:t>
      </w:r>
      <w:proofErr w:type="gramEnd"/>
      <w:r>
        <w:rPr>
          <w:rFonts w:ascii="Arial" w:eastAsia="Arial" w:hAnsi="Arial" w:cs="Arial"/>
          <w:color w:val="000000"/>
          <w:sz w:val="22"/>
          <w:szCs w:val="22"/>
        </w:rPr>
        <w:t xml:space="preserve"> these materials should depend mainly on price and availability.  National and international standards on power transformers do not specifically mention which material to be used in winding conductors. Due to historical reasons, transformer users are following the same practice of specifying copper as a conductor material in their specifications. Many customers prescribe copper only, for different reasons, mainly conservatism, established customs and practices as well as perception of better quality.</w:t>
      </w:r>
    </w:p>
    <w:p w14:paraId="763E2EC8" w14:textId="77777777" w:rsidR="000A388D" w:rsidRDefault="00000000">
      <w:pPr>
        <w:pBdr>
          <w:top w:val="nil"/>
          <w:left w:val="nil"/>
          <w:bottom w:val="nil"/>
          <w:right w:val="nil"/>
          <w:between w:val="nil"/>
        </w:pBdr>
        <w:spacing w:before="240"/>
        <w:jc w:val="both"/>
        <w:rPr>
          <w:rFonts w:ascii="Arial" w:eastAsia="Arial" w:hAnsi="Arial" w:cs="Arial"/>
          <w:b/>
          <w:bCs/>
          <w:color w:val="000000"/>
          <w:sz w:val="22"/>
          <w:szCs w:val="22"/>
        </w:rPr>
      </w:pPr>
      <w:r>
        <w:rPr>
          <w:rFonts w:ascii="Arial" w:eastAsia="Arial" w:hAnsi="Arial" w:cs="Arial"/>
          <w:b/>
          <w:bCs/>
          <w:color w:val="000000"/>
          <w:sz w:val="22"/>
          <w:szCs w:val="22"/>
        </w:rPr>
        <w:t>2 ELECTRICAL, MECHANICAL AND THERMAL PROPERTIES</w:t>
      </w:r>
    </w:p>
    <w:p w14:paraId="4A95AB90"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 xml:space="preserve">Generally used aluminum for electrical purpose is “E-Al F7” according to DIN 40501-4 with minimum aluminum content of 99.5%. Other commonly used material is called “alloy 1350, aluminum 1350 or EN-AW-1350” according to ASTM B230/B230M-07, EN 573-3, EN 755-2 or EN 14121. This material, with 99.5% aluminum </w:t>
      </w:r>
      <w:proofErr w:type="gramStart"/>
      <w:r>
        <w:rPr>
          <w:rFonts w:ascii="Arial" w:eastAsia="Arial" w:hAnsi="Arial" w:cs="Arial"/>
          <w:color w:val="000000"/>
          <w:sz w:val="22"/>
          <w:szCs w:val="22"/>
        </w:rPr>
        <w:t>content</w:t>
      </w:r>
      <w:proofErr w:type="gramEnd"/>
      <w:r>
        <w:rPr>
          <w:rFonts w:ascii="Arial" w:eastAsia="Arial" w:hAnsi="Arial" w:cs="Arial"/>
          <w:color w:val="000000"/>
          <w:sz w:val="22"/>
          <w:szCs w:val="22"/>
        </w:rPr>
        <w:t xml:space="preserve"> </w:t>
      </w:r>
      <w:proofErr w:type="gramStart"/>
      <w:r>
        <w:rPr>
          <w:rFonts w:ascii="Arial" w:eastAsia="Arial" w:hAnsi="Arial" w:cs="Arial"/>
          <w:color w:val="000000"/>
          <w:sz w:val="22"/>
          <w:szCs w:val="22"/>
        </w:rPr>
        <w:t>have</w:t>
      </w:r>
      <w:proofErr w:type="gramEnd"/>
      <w:r>
        <w:rPr>
          <w:rFonts w:ascii="Arial" w:eastAsia="Arial" w:hAnsi="Arial" w:cs="Arial"/>
          <w:color w:val="000000"/>
          <w:sz w:val="22"/>
          <w:szCs w:val="22"/>
        </w:rPr>
        <w:t xml:space="preserve"> a minimum volume conductivity of 61.2% IACS (International Annealed Copper Standard,) whereas copper has a volume conductivity of 100% IACS. Impurity elements </w:t>
      </w:r>
      <w:proofErr w:type="gramStart"/>
      <w:r>
        <w:rPr>
          <w:rFonts w:ascii="Arial" w:eastAsia="Arial" w:hAnsi="Arial" w:cs="Arial"/>
          <w:color w:val="000000"/>
          <w:sz w:val="22"/>
          <w:szCs w:val="22"/>
        </w:rPr>
        <w:t>in excess of</w:t>
      </w:r>
      <w:proofErr w:type="gramEnd"/>
      <w:r>
        <w:rPr>
          <w:rFonts w:ascii="Arial" w:eastAsia="Arial" w:hAnsi="Arial" w:cs="Arial"/>
          <w:color w:val="000000"/>
          <w:sz w:val="22"/>
          <w:szCs w:val="22"/>
        </w:rPr>
        <w:t xml:space="preserve"> limits degrade electrical conductivity of aluminum. </w:t>
      </w:r>
    </w:p>
    <w:p w14:paraId="6AE3855B"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Comparison of various properties of copper and aluminum is provided in table-1. Resistivity of aluminum is higher than that of copper, however mass density of aluminum is less than that of copper. To estimate its net effect on transformer cost, we must compare the cost of copper and aluminum windings for the same load losses (I</w:t>
      </w:r>
      <w:r>
        <w:rPr>
          <w:rFonts w:ascii="Arial" w:eastAsia="Arial" w:hAnsi="Arial" w:cs="Arial"/>
          <w:color w:val="000000"/>
          <w:sz w:val="22"/>
          <w:szCs w:val="22"/>
          <w:vertAlign w:val="superscript"/>
        </w:rPr>
        <w:t>2</w:t>
      </w:r>
      <w:r>
        <w:rPr>
          <w:rFonts w:ascii="Arial" w:eastAsia="Arial" w:hAnsi="Arial" w:cs="Arial"/>
          <w:color w:val="000000"/>
          <w:sz w:val="22"/>
          <w:szCs w:val="22"/>
        </w:rPr>
        <w:t xml:space="preserve">R losses for simplicity) i.e. for same resistance. </w:t>
      </w:r>
    </w:p>
    <w:p w14:paraId="357FF04A"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vertAlign w:val="subscript"/>
        </w:rPr>
      </w:pPr>
      <w:r>
        <w:rPr>
          <w:rFonts w:ascii="Arial" w:eastAsia="Arial" w:hAnsi="Arial" w:cs="Arial"/>
          <w:color w:val="000000"/>
          <w:sz w:val="22"/>
          <w:szCs w:val="22"/>
        </w:rPr>
        <w:lastRenderedPageBreak/>
        <w:t>Resistance of aluminum winding R</w:t>
      </w:r>
      <w:r>
        <w:rPr>
          <w:rFonts w:ascii="Arial" w:eastAsia="Arial" w:hAnsi="Arial" w:cs="Arial"/>
          <w:color w:val="000000"/>
          <w:sz w:val="22"/>
          <w:szCs w:val="22"/>
          <w:vertAlign w:val="subscript"/>
        </w:rPr>
        <w:t>al</w:t>
      </w:r>
      <w:r>
        <w:rPr>
          <w:rFonts w:ascii="Arial" w:eastAsia="Arial" w:hAnsi="Arial" w:cs="Arial"/>
          <w:color w:val="000000"/>
          <w:sz w:val="22"/>
          <w:szCs w:val="22"/>
        </w:rPr>
        <w:t xml:space="preserve">= </w:t>
      </w:r>
      <w:proofErr w:type="spellStart"/>
      <w:r>
        <w:rPr>
          <w:rFonts w:ascii="Arial" w:eastAsia="Arial" w:hAnsi="Arial" w:cs="Arial"/>
          <w:color w:val="000000"/>
          <w:sz w:val="22"/>
          <w:szCs w:val="22"/>
        </w:rPr>
        <w:t>ƿ</w:t>
      </w:r>
      <w:r>
        <w:rPr>
          <w:rFonts w:ascii="Arial" w:eastAsia="Arial" w:hAnsi="Arial" w:cs="Arial"/>
          <w:color w:val="000000"/>
          <w:sz w:val="22"/>
          <w:szCs w:val="22"/>
          <w:vertAlign w:val="subscript"/>
        </w:rPr>
        <w:t>al</w:t>
      </w:r>
      <w:proofErr w:type="spellEnd"/>
      <w:r>
        <w:rPr>
          <w:rFonts w:ascii="Arial" w:eastAsia="Arial" w:hAnsi="Arial" w:cs="Arial"/>
          <w:color w:val="000000"/>
          <w:sz w:val="22"/>
          <w:szCs w:val="22"/>
        </w:rPr>
        <w:t xml:space="preserve"> x </w:t>
      </w:r>
      <w:proofErr w:type="spellStart"/>
      <w:r>
        <w:rPr>
          <w:rFonts w:ascii="Arial" w:eastAsia="Arial" w:hAnsi="Arial" w:cs="Arial"/>
          <w:color w:val="000000"/>
          <w:sz w:val="22"/>
          <w:szCs w:val="22"/>
        </w:rPr>
        <w:t>l</w:t>
      </w:r>
      <w:r>
        <w:rPr>
          <w:rFonts w:ascii="Arial" w:eastAsia="Arial" w:hAnsi="Arial" w:cs="Arial"/>
          <w:color w:val="000000"/>
          <w:sz w:val="22"/>
          <w:szCs w:val="22"/>
          <w:vertAlign w:val="subscript"/>
        </w:rPr>
        <w:t>al</w:t>
      </w:r>
      <w:proofErr w:type="spellEnd"/>
      <w:r>
        <w:rPr>
          <w:rFonts w:ascii="Arial" w:eastAsia="Arial" w:hAnsi="Arial" w:cs="Arial"/>
          <w:color w:val="000000"/>
          <w:sz w:val="22"/>
          <w:szCs w:val="22"/>
          <w:vertAlign w:val="subscript"/>
        </w:rPr>
        <w:t xml:space="preserve"> </w:t>
      </w:r>
      <w:r>
        <w:rPr>
          <w:rFonts w:ascii="Arial" w:eastAsia="Arial" w:hAnsi="Arial" w:cs="Arial"/>
          <w:color w:val="000000"/>
          <w:sz w:val="22"/>
          <w:szCs w:val="22"/>
        </w:rPr>
        <w:t>/ A</w:t>
      </w:r>
      <w:r>
        <w:rPr>
          <w:rFonts w:ascii="Arial" w:eastAsia="Arial" w:hAnsi="Arial" w:cs="Arial"/>
          <w:color w:val="000000"/>
          <w:sz w:val="22"/>
          <w:szCs w:val="22"/>
          <w:vertAlign w:val="subscript"/>
        </w:rPr>
        <w:t>al</w:t>
      </w:r>
    </w:p>
    <w:p w14:paraId="08322705"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vertAlign w:val="subscript"/>
        </w:rPr>
      </w:pPr>
      <w:r>
        <w:rPr>
          <w:rFonts w:ascii="Arial" w:eastAsia="Arial" w:hAnsi="Arial" w:cs="Arial"/>
          <w:color w:val="000000"/>
          <w:sz w:val="22"/>
          <w:szCs w:val="22"/>
        </w:rPr>
        <w:t xml:space="preserve">Resistance of copper winding </w:t>
      </w:r>
      <w:proofErr w:type="spellStart"/>
      <w:r>
        <w:rPr>
          <w:rFonts w:ascii="Arial" w:eastAsia="Arial" w:hAnsi="Arial" w:cs="Arial"/>
          <w:color w:val="000000"/>
          <w:sz w:val="22"/>
          <w:szCs w:val="22"/>
        </w:rPr>
        <w:t>R</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ƿ</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vertAlign w:val="subscript"/>
        </w:rPr>
        <w:t xml:space="preserve"> </w:t>
      </w:r>
      <w:r>
        <w:rPr>
          <w:rFonts w:ascii="Arial" w:eastAsia="Arial" w:hAnsi="Arial" w:cs="Arial"/>
          <w:color w:val="000000"/>
          <w:sz w:val="22"/>
          <w:szCs w:val="22"/>
        </w:rPr>
        <w:t xml:space="preserve">x </w:t>
      </w:r>
      <w:proofErr w:type="spellStart"/>
      <w:r>
        <w:rPr>
          <w:rFonts w:ascii="Arial" w:eastAsia="Arial" w:hAnsi="Arial" w:cs="Arial"/>
          <w:color w:val="000000"/>
          <w:sz w:val="22"/>
          <w:szCs w:val="22"/>
        </w:rPr>
        <w:t>l</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A</w:t>
      </w:r>
      <w:r>
        <w:rPr>
          <w:rFonts w:ascii="Arial" w:eastAsia="Arial" w:hAnsi="Arial" w:cs="Arial"/>
          <w:color w:val="000000"/>
          <w:sz w:val="22"/>
          <w:szCs w:val="22"/>
          <w:vertAlign w:val="subscript"/>
        </w:rPr>
        <w:t>cu</w:t>
      </w:r>
      <w:proofErr w:type="spellEnd"/>
    </w:p>
    <w:p w14:paraId="070FA005"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 xml:space="preserve">Where </w:t>
      </w:r>
      <w:proofErr w:type="spellStart"/>
      <w:r>
        <w:rPr>
          <w:rFonts w:ascii="Arial" w:eastAsia="Arial" w:hAnsi="Arial" w:cs="Arial"/>
          <w:color w:val="000000"/>
          <w:sz w:val="22"/>
          <w:szCs w:val="22"/>
        </w:rPr>
        <w:t>ƿ</w:t>
      </w:r>
      <w:r>
        <w:rPr>
          <w:rFonts w:ascii="Arial" w:eastAsia="Arial" w:hAnsi="Arial" w:cs="Arial"/>
          <w:color w:val="000000"/>
          <w:sz w:val="22"/>
          <w:szCs w:val="22"/>
          <w:vertAlign w:val="subscript"/>
        </w:rPr>
        <w:t>al</w:t>
      </w:r>
      <w:proofErr w:type="spellEnd"/>
      <w:r>
        <w:rPr>
          <w:rFonts w:ascii="Arial" w:eastAsia="Arial" w:hAnsi="Arial" w:cs="Arial"/>
          <w:color w:val="000000"/>
          <w:sz w:val="22"/>
          <w:szCs w:val="22"/>
          <w:vertAlign w:val="subscript"/>
        </w:rPr>
        <w:t xml:space="preserve">, </w:t>
      </w:r>
      <w:proofErr w:type="spellStart"/>
      <w:r>
        <w:rPr>
          <w:rFonts w:ascii="Arial" w:eastAsia="Arial" w:hAnsi="Arial" w:cs="Arial"/>
          <w:color w:val="000000"/>
          <w:sz w:val="22"/>
          <w:szCs w:val="22"/>
        </w:rPr>
        <w:t>l</w:t>
      </w:r>
      <w:r>
        <w:rPr>
          <w:rFonts w:ascii="Arial" w:eastAsia="Arial" w:hAnsi="Arial" w:cs="Arial"/>
          <w:color w:val="000000"/>
          <w:sz w:val="22"/>
          <w:szCs w:val="22"/>
          <w:vertAlign w:val="subscript"/>
        </w:rPr>
        <w:t>al</w:t>
      </w:r>
      <w:proofErr w:type="spellEnd"/>
      <w:r>
        <w:rPr>
          <w:rFonts w:ascii="Arial" w:eastAsia="Arial" w:hAnsi="Arial" w:cs="Arial"/>
          <w:color w:val="000000"/>
          <w:sz w:val="22"/>
          <w:szCs w:val="22"/>
          <w:vertAlign w:val="subscript"/>
        </w:rPr>
        <w:t xml:space="preserve">  </w:t>
      </w:r>
      <w:r>
        <w:rPr>
          <w:rFonts w:ascii="Arial" w:eastAsia="Arial" w:hAnsi="Arial" w:cs="Arial"/>
          <w:color w:val="000000"/>
          <w:sz w:val="22"/>
          <w:szCs w:val="22"/>
        </w:rPr>
        <w:t>and</w:t>
      </w:r>
      <w:r>
        <w:rPr>
          <w:rFonts w:ascii="Arial" w:eastAsia="Arial" w:hAnsi="Arial" w:cs="Arial"/>
          <w:color w:val="000000"/>
          <w:sz w:val="22"/>
          <w:szCs w:val="22"/>
          <w:vertAlign w:val="subscript"/>
        </w:rPr>
        <w:t xml:space="preserve"> </w:t>
      </w:r>
      <w:r>
        <w:rPr>
          <w:rFonts w:ascii="Arial" w:eastAsia="Arial" w:hAnsi="Arial" w:cs="Arial"/>
          <w:color w:val="000000"/>
          <w:sz w:val="22"/>
          <w:szCs w:val="22"/>
        </w:rPr>
        <w:t>A</w:t>
      </w:r>
      <w:r>
        <w:rPr>
          <w:rFonts w:ascii="Arial" w:eastAsia="Arial" w:hAnsi="Arial" w:cs="Arial"/>
          <w:color w:val="000000"/>
          <w:sz w:val="22"/>
          <w:szCs w:val="22"/>
          <w:vertAlign w:val="subscript"/>
        </w:rPr>
        <w:t xml:space="preserve">al </w:t>
      </w:r>
      <w:r>
        <w:rPr>
          <w:rFonts w:ascii="Arial" w:eastAsia="Arial" w:hAnsi="Arial" w:cs="Arial"/>
          <w:color w:val="000000"/>
          <w:sz w:val="22"/>
          <w:szCs w:val="22"/>
        </w:rPr>
        <w:t>are resistivity (Ω- mm</w:t>
      </w:r>
      <w:r>
        <w:rPr>
          <w:rFonts w:ascii="Arial" w:eastAsia="Arial" w:hAnsi="Arial" w:cs="Arial"/>
          <w:color w:val="000000"/>
          <w:sz w:val="22"/>
          <w:szCs w:val="22"/>
          <w:vertAlign w:val="superscript"/>
        </w:rPr>
        <w:t>2</w:t>
      </w:r>
      <w:r>
        <w:rPr>
          <w:rFonts w:ascii="Arial" w:eastAsia="Arial" w:hAnsi="Arial" w:cs="Arial"/>
          <w:color w:val="000000"/>
          <w:sz w:val="22"/>
          <w:szCs w:val="22"/>
        </w:rPr>
        <w:t xml:space="preserve">/m), length (m) and </w:t>
      </w:r>
      <w:proofErr w:type="gramStart"/>
      <w:r>
        <w:rPr>
          <w:rFonts w:ascii="Arial" w:eastAsia="Arial" w:hAnsi="Arial" w:cs="Arial"/>
          <w:color w:val="000000"/>
          <w:sz w:val="22"/>
          <w:szCs w:val="22"/>
        </w:rPr>
        <w:t>cross sectional</w:t>
      </w:r>
      <w:proofErr w:type="gramEnd"/>
      <w:r>
        <w:rPr>
          <w:rFonts w:ascii="Arial" w:eastAsia="Arial" w:hAnsi="Arial" w:cs="Arial"/>
          <w:color w:val="000000"/>
          <w:sz w:val="22"/>
          <w:szCs w:val="22"/>
        </w:rPr>
        <w:t xml:space="preserve"> area (mm</w:t>
      </w:r>
      <w:r>
        <w:rPr>
          <w:rFonts w:ascii="Arial" w:eastAsia="Arial" w:hAnsi="Arial" w:cs="Arial"/>
          <w:color w:val="000000"/>
          <w:sz w:val="22"/>
          <w:szCs w:val="22"/>
          <w:vertAlign w:val="superscript"/>
        </w:rPr>
        <w:t>2</w:t>
      </w:r>
      <w:r>
        <w:rPr>
          <w:rFonts w:ascii="Arial" w:eastAsia="Arial" w:hAnsi="Arial" w:cs="Arial"/>
          <w:color w:val="000000"/>
          <w:sz w:val="22"/>
          <w:szCs w:val="22"/>
        </w:rPr>
        <w:t xml:space="preserve">) of aluminum conductors used and </w:t>
      </w:r>
      <w:proofErr w:type="spellStart"/>
      <w:r>
        <w:rPr>
          <w:rFonts w:ascii="Arial" w:eastAsia="Arial" w:hAnsi="Arial" w:cs="Arial"/>
          <w:color w:val="000000"/>
          <w:sz w:val="22"/>
          <w:szCs w:val="22"/>
        </w:rPr>
        <w:t>ƿ</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vertAlign w:val="subscript"/>
        </w:rPr>
        <w:t xml:space="preserve">, </w:t>
      </w:r>
      <w:proofErr w:type="spellStart"/>
      <w:r>
        <w:rPr>
          <w:rFonts w:ascii="Arial" w:eastAsia="Arial" w:hAnsi="Arial" w:cs="Arial"/>
          <w:color w:val="000000"/>
          <w:sz w:val="22"/>
          <w:szCs w:val="22"/>
        </w:rPr>
        <w:t>l</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vertAlign w:val="subscript"/>
        </w:rPr>
        <w:t xml:space="preserve">  </w:t>
      </w:r>
      <w:r>
        <w:rPr>
          <w:rFonts w:ascii="Arial" w:eastAsia="Arial" w:hAnsi="Arial" w:cs="Arial"/>
          <w:color w:val="000000"/>
          <w:sz w:val="22"/>
          <w:szCs w:val="22"/>
        </w:rPr>
        <w:t>and</w:t>
      </w:r>
      <w:r>
        <w:rPr>
          <w:rFonts w:ascii="Arial" w:eastAsia="Arial" w:hAnsi="Arial" w:cs="Arial"/>
          <w:color w:val="000000"/>
          <w:sz w:val="22"/>
          <w:szCs w:val="22"/>
          <w:vertAlign w:val="subscript"/>
        </w:rPr>
        <w:t xml:space="preserve"> </w:t>
      </w:r>
      <w:proofErr w:type="spellStart"/>
      <w:r>
        <w:rPr>
          <w:rFonts w:ascii="Arial" w:eastAsia="Arial" w:hAnsi="Arial" w:cs="Arial"/>
          <w:color w:val="000000"/>
          <w:sz w:val="22"/>
          <w:szCs w:val="22"/>
        </w:rPr>
        <w:t>A</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vertAlign w:val="subscript"/>
        </w:rPr>
        <w:t xml:space="preserve"> </w:t>
      </w:r>
      <w:r>
        <w:rPr>
          <w:rFonts w:ascii="Arial" w:eastAsia="Arial" w:hAnsi="Arial" w:cs="Arial"/>
          <w:color w:val="000000"/>
          <w:sz w:val="22"/>
          <w:szCs w:val="22"/>
        </w:rPr>
        <w:t>are resistivity (Ω- mm</w:t>
      </w:r>
      <w:r>
        <w:rPr>
          <w:rFonts w:ascii="Arial" w:eastAsia="Arial" w:hAnsi="Arial" w:cs="Arial"/>
          <w:color w:val="000000"/>
          <w:sz w:val="22"/>
          <w:szCs w:val="22"/>
          <w:vertAlign w:val="superscript"/>
        </w:rPr>
        <w:t>2</w:t>
      </w:r>
      <w:r>
        <w:rPr>
          <w:rFonts w:ascii="Arial" w:eastAsia="Arial" w:hAnsi="Arial" w:cs="Arial"/>
          <w:color w:val="000000"/>
          <w:sz w:val="22"/>
          <w:szCs w:val="22"/>
        </w:rPr>
        <w:t xml:space="preserve">/m), length (m) and </w:t>
      </w:r>
      <w:proofErr w:type="gramStart"/>
      <w:r>
        <w:rPr>
          <w:rFonts w:ascii="Arial" w:eastAsia="Arial" w:hAnsi="Arial" w:cs="Arial"/>
          <w:color w:val="000000"/>
          <w:sz w:val="22"/>
          <w:szCs w:val="22"/>
        </w:rPr>
        <w:t>cross sectional</w:t>
      </w:r>
      <w:proofErr w:type="gramEnd"/>
      <w:r>
        <w:rPr>
          <w:rFonts w:ascii="Arial" w:eastAsia="Arial" w:hAnsi="Arial" w:cs="Arial"/>
          <w:color w:val="000000"/>
          <w:sz w:val="22"/>
          <w:szCs w:val="22"/>
        </w:rPr>
        <w:t xml:space="preserve"> area (mm</w:t>
      </w:r>
      <w:r>
        <w:rPr>
          <w:rFonts w:ascii="Arial" w:eastAsia="Arial" w:hAnsi="Arial" w:cs="Arial"/>
          <w:color w:val="000000"/>
          <w:sz w:val="22"/>
          <w:szCs w:val="22"/>
          <w:vertAlign w:val="superscript"/>
        </w:rPr>
        <w:t>2</w:t>
      </w:r>
      <w:r>
        <w:rPr>
          <w:rFonts w:ascii="Arial" w:eastAsia="Arial" w:hAnsi="Arial" w:cs="Arial"/>
          <w:color w:val="000000"/>
          <w:sz w:val="22"/>
          <w:szCs w:val="22"/>
        </w:rPr>
        <w:t>) of copper conductors used</w:t>
      </w:r>
    </w:p>
    <w:p w14:paraId="7D7A91F1"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If we consider both resistances to be equal:</w:t>
      </w:r>
    </w:p>
    <w:p w14:paraId="623DB83E"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vertAlign w:val="subscript"/>
        </w:rPr>
      </w:pPr>
      <w:proofErr w:type="spellStart"/>
      <w:r>
        <w:rPr>
          <w:rFonts w:ascii="Arial" w:eastAsia="Arial" w:hAnsi="Arial" w:cs="Arial"/>
          <w:color w:val="000000"/>
          <w:sz w:val="22"/>
          <w:szCs w:val="22"/>
        </w:rPr>
        <w:t>ƿ</w:t>
      </w:r>
      <w:r>
        <w:rPr>
          <w:rFonts w:ascii="Arial" w:eastAsia="Arial" w:hAnsi="Arial" w:cs="Arial"/>
          <w:color w:val="000000"/>
          <w:sz w:val="22"/>
          <w:szCs w:val="22"/>
          <w:vertAlign w:val="subscript"/>
        </w:rPr>
        <w:t>al</w:t>
      </w:r>
      <w:proofErr w:type="spellEnd"/>
      <w:r>
        <w:rPr>
          <w:rFonts w:ascii="Arial" w:eastAsia="Arial" w:hAnsi="Arial" w:cs="Arial"/>
          <w:color w:val="000000"/>
          <w:sz w:val="22"/>
          <w:szCs w:val="22"/>
        </w:rPr>
        <w:t xml:space="preserve"> x </w:t>
      </w:r>
      <w:proofErr w:type="spellStart"/>
      <w:r>
        <w:rPr>
          <w:rFonts w:ascii="Arial" w:eastAsia="Arial" w:hAnsi="Arial" w:cs="Arial"/>
          <w:color w:val="000000"/>
          <w:sz w:val="22"/>
          <w:szCs w:val="22"/>
        </w:rPr>
        <w:t>l</w:t>
      </w:r>
      <w:r>
        <w:rPr>
          <w:rFonts w:ascii="Arial" w:eastAsia="Arial" w:hAnsi="Arial" w:cs="Arial"/>
          <w:color w:val="000000"/>
          <w:sz w:val="22"/>
          <w:szCs w:val="22"/>
          <w:vertAlign w:val="subscript"/>
        </w:rPr>
        <w:t>al</w:t>
      </w:r>
      <w:proofErr w:type="spellEnd"/>
      <w:r>
        <w:rPr>
          <w:rFonts w:ascii="Arial" w:eastAsia="Arial" w:hAnsi="Arial" w:cs="Arial"/>
          <w:color w:val="000000"/>
          <w:sz w:val="22"/>
          <w:szCs w:val="22"/>
        </w:rPr>
        <w:t xml:space="preserve"> / A</w:t>
      </w:r>
      <w:r>
        <w:rPr>
          <w:rFonts w:ascii="Arial" w:eastAsia="Arial" w:hAnsi="Arial" w:cs="Arial"/>
          <w:color w:val="000000"/>
          <w:sz w:val="22"/>
          <w:szCs w:val="22"/>
          <w:vertAlign w:val="subscript"/>
        </w:rPr>
        <w:t xml:space="preserve">al </w:t>
      </w:r>
      <w:r>
        <w:rPr>
          <w:rFonts w:ascii="Arial" w:eastAsia="Arial" w:hAnsi="Arial" w:cs="Arial"/>
          <w:color w:val="000000"/>
          <w:sz w:val="22"/>
          <w:szCs w:val="22"/>
        </w:rPr>
        <w:t xml:space="preserve">= </w:t>
      </w:r>
      <w:proofErr w:type="spellStart"/>
      <w:r>
        <w:rPr>
          <w:rFonts w:ascii="Arial" w:eastAsia="Arial" w:hAnsi="Arial" w:cs="Arial"/>
          <w:color w:val="000000"/>
          <w:sz w:val="22"/>
          <w:szCs w:val="22"/>
        </w:rPr>
        <w:t>ƿ</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rPr>
        <w:t xml:space="preserve"> x </w:t>
      </w:r>
      <w:proofErr w:type="spellStart"/>
      <w:r>
        <w:rPr>
          <w:rFonts w:ascii="Arial" w:eastAsia="Arial" w:hAnsi="Arial" w:cs="Arial"/>
          <w:color w:val="000000"/>
          <w:sz w:val="22"/>
          <w:szCs w:val="22"/>
        </w:rPr>
        <w:t>l</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rPr>
        <w:t xml:space="preserve"> / </w:t>
      </w:r>
      <w:proofErr w:type="spellStart"/>
      <w:r>
        <w:rPr>
          <w:rFonts w:ascii="Arial" w:eastAsia="Arial" w:hAnsi="Arial" w:cs="Arial"/>
          <w:color w:val="000000"/>
          <w:sz w:val="22"/>
          <w:szCs w:val="22"/>
        </w:rPr>
        <w:t>A</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vertAlign w:val="subscript"/>
        </w:rPr>
        <w:tab/>
      </w:r>
      <w:r>
        <w:rPr>
          <w:rFonts w:ascii="Arial" w:eastAsia="Arial" w:hAnsi="Arial" w:cs="Arial"/>
          <w:color w:val="000000"/>
          <w:sz w:val="22"/>
          <w:szCs w:val="22"/>
          <w:vertAlign w:val="subscript"/>
        </w:rPr>
        <w:tab/>
      </w:r>
      <w:r>
        <w:rPr>
          <w:rFonts w:ascii="Arial" w:eastAsia="Arial" w:hAnsi="Arial" w:cs="Arial"/>
          <w:color w:val="000000"/>
          <w:sz w:val="22"/>
          <w:szCs w:val="22"/>
          <w:vertAlign w:val="subscript"/>
        </w:rPr>
        <w:tab/>
      </w:r>
      <w:r>
        <w:rPr>
          <w:rFonts w:ascii="Arial" w:eastAsia="Arial" w:hAnsi="Arial" w:cs="Arial"/>
          <w:color w:val="000000"/>
          <w:sz w:val="22"/>
          <w:szCs w:val="22"/>
        </w:rPr>
        <w:t>(1)</w:t>
      </w:r>
    </w:p>
    <w:p w14:paraId="74D21FBA"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In practice length of aluminum winding will be slightly more in comparison to length of copper winding for same power, however for simplicity of analysis we can assume its effect to be negligible. With this assumption equation (1) will change to:</w:t>
      </w:r>
    </w:p>
    <w:p w14:paraId="3C18106A"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A</w:t>
      </w:r>
      <w:r>
        <w:rPr>
          <w:rFonts w:ascii="Arial" w:eastAsia="Arial" w:hAnsi="Arial" w:cs="Arial"/>
          <w:color w:val="000000"/>
          <w:sz w:val="22"/>
          <w:szCs w:val="22"/>
          <w:vertAlign w:val="subscript"/>
        </w:rPr>
        <w:t xml:space="preserve">al </w:t>
      </w:r>
      <w:r>
        <w:rPr>
          <w:rFonts w:ascii="Arial" w:eastAsia="Arial" w:hAnsi="Arial" w:cs="Arial"/>
          <w:color w:val="000000"/>
          <w:sz w:val="22"/>
          <w:szCs w:val="22"/>
        </w:rPr>
        <w:t xml:space="preserve">= </w:t>
      </w:r>
      <w:proofErr w:type="spellStart"/>
      <w:r>
        <w:rPr>
          <w:rFonts w:ascii="Arial" w:eastAsia="Arial" w:hAnsi="Arial" w:cs="Arial"/>
          <w:color w:val="000000"/>
          <w:sz w:val="22"/>
          <w:szCs w:val="22"/>
        </w:rPr>
        <w:t>ƿ</w:t>
      </w:r>
      <w:r>
        <w:rPr>
          <w:rFonts w:ascii="Arial" w:eastAsia="Arial" w:hAnsi="Arial" w:cs="Arial"/>
          <w:color w:val="000000"/>
          <w:sz w:val="22"/>
          <w:szCs w:val="22"/>
          <w:vertAlign w:val="subscript"/>
        </w:rPr>
        <w:t>al</w:t>
      </w:r>
      <w:proofErr w:type="spellEnd"/>
      <w:r>
        <w:rPr>
          <w:rFonts w:ascii="Arial" w:eastAsia="Arial" w:hAnsi="Arial" w:cs="Arial"/>
          <w:color w:val="000000"/>
          <w:sz w:val="22"/>
          <w:szCs w:val="22"/>
        </w:rPr>
        <w:t xml:space="preserve"> x </w:t>
      </w:r>
      <w:proofErr w:type="spellStart"/>
      <w:r>
        <w:rPr>
          <w:rFonts w:ascii="Arial" w:eastAsia="Arial" w:hAnsi="Arial" w:cs="Arial"/>
          <w:color w:val="000000"/>
          <w:sz w:val="22"/>
          <w:szCs w:val="22"/>
        </w:rPr>
        <w:t>A</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rPr>
        <w:t xml:space="preserve"> / </w:t>
      </w:r>
      <w:proofErr w:type="spellStart"/>
      <w:r>
        <w:rPr>
          <w:rFonts w:ascii="Arial" w:eastAsia="Arial" w:hAnsi="Arial" w:cs="Arial"/>
          <w:color w:val="000000"/>
          <w:sz w:val="22"/>
          <w:szCs w:val="22"/>
        </w:rPr>
        <w:t>ƿ</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vertAlign w:val="subscript"/>
        </w:rPr>
        <w:tab/>
        <w:t xml:space="preserve">                 </w:t>
      </w:r>
      <w:r>
        <w:rPr>
          <w:rFonts w:ascii="Arial" w:eastAsia="Arial" w:hAnsi="Arial" w:cs="Arial"/>
          <w:color w:val="000000"/>
          <w:sz w:val="22"/>
          <w:szCs w:val="22"/>
          <w:vertAlign w:val="subscript"/>
        </w:rPr>
        <w:tab/>
      </w:r>
      <w:r>
        <w:rPr>
          <w:rFonts w:ascii="Arial" w:eastAsia="Arial" w:hAnsi="Arial" w:cs="Arial"/>
          <w:color w:val="000000"/>
          <w:sz w:val="22"/>
          <w:szCs w:val="22"/>
          <w:vertAlign w:val="subscript"/>
        </w:rPr>
        <w:tab/>
      </w:r>
      <w:r>
        <w:rPr>
          <w:rFonts w:ascii="Arial" w:eastAsia="Arial" w:hAnsi="Arial" w:cs="Arial"/>
          <w:color w:val="000000"/>
          <w:sz w:val="22"/>
          <w:szCs w:val="22"/>
          <w:vertAlign w:val="subscript"/>
        </w:rPr>
        <w:tab/>
      </w:r>
      <w:r>
        <w:rPr>
          <w:rFonts w:ascii="Arial" w:eastAsia="Arial" w:hAnsi="Arial" w:cs="Arial"/>
          <w:color w:val="000000"/>
          <w:sz w:val="22"/>
          <w:szCs w:val="22"/>
        </w:rPr>
        <w:t>(2)</w:t>
      </w:r>
    </w:p>
    <w:p w14:paraId="023A9771"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If we replace the values of resistivity from table-1, we get the following equation:</w:t>
      </w:r>
      <w:r>
        <w:rPr>
          <w:rFonts w:ascii="Arial" w:eastAsia="Arial" w:hAnsi="Arial" w:cs="Arial"/>
          <w:color w:val="000000"/>
          <w:sz w:val="22"/>
          <w:szCs w:val="22"/>
        </w:rPr>
        <w:br/>
      </w:r>
    </w:p>
    <w:p w14:paraId="1CD070DE"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A</w:t>
      </w:r>
      <w:r>
        <w:rPr>
          <w:rFonts w:ascii="Arial" w:eastAsia="Arial" w:hAnsi="Arial" w:cs="Arial"/>
          <w:color w:val="000000"/>
          <w:sz w:val="22"/>
          <w:szCs w:val="22"/>
          <w:vertAlign w:val="subscript"/>
        </w:rPr>
        <w:t xml:space="preserve">al </w:t>
      </w:r>
      <w:r>
        <w:rPr>
          <w:rFonts w:ascii="Arial" w:eastAsia="Arial" w:hAnsi="Arial" w:cs="Arial"/>
          <w:color w:val="000000"/>
          <w:sz w:val="22"/>
          <w:szCs w:val="22"/>
        </w:rPr>
        <w:t xml:space="preserve">= 0.028172 x </w:t>
      </w:r>
      <w:proofErr w:type="spellStart"/>
      <w:r>
        <w:rPr>
          <w:rFonts w:ascii="Arial" w:eastAsia="Arial" w:hAnsi="Arial" w:cs="Arial"/>
          <w:color w:val="000000"/>
          <w:sz w:val="22"/>
          <w:szCs w:val="22"/>
        </w:rPr>
        <w:t>A</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rPr>
        <w:t xml:space="preserve"> / 0.017241 </w:t>
      </w:r>
    </w:p>
    <w:p w14:paraId="0386AB94"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=&gt;  A</w:t>
      </w:r>
      <w:r>
        <w:rPr>
          <w:rFonts w:ascii="Arial" w:eastAsia="Arial" w:hAnsi="Arial" w:cs="Arial"/>
          <w:color w:val="000000"/>
          <w:sz w:val="22"/>
          <w:szCs w:val="22"/>
          <w:vertAlign w:val="subscript"/>
        </w:rPr>
        <w:t xml:space="preserve">al </w:t>
      </w:r>
      <w:r>
        <w:rPr>
          <w:rFonts w:ascii="Arial" w:eastAsia="Arial" w:hAnsi="Arial" w:cs="Arial"/>
          <w:color w:val="000000"/>
          <w:sz w:val="22"/>
          <w:szCs w:val="22"/>
        </w:rPr>
        <w:t xml:space="preserve">= 1.63 x </w:t>
      </w:r>
      <w:proofErr w:type="spellStart"/>
      <w:r>
        <w:rPr>
          <w:rFonts w:ascii="Arial" w:eastAsia="Arial" w:hAnsi="Arial" w:cs="Arial"/>
          <w:color w:val="000000"/>
          <w:sz w:val="22"/>
          <w:szCs w:val="22"/>
        </w:rPr>
        <w:t>A</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rPr>
        <w:t xml:space="preserve"> </w:t>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t>(3)</w:t>
      </w:r>
    </w:p>
    <w:p w14:paraId="6070F659"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Above equation shows that for same losses, cross sectional area of aluminum conductors should be 1.63 times that of copper conductors. Since prices of aluminum and copper are compared in terms of weight, we need to convert above equation in terms of weight.</w:t>
      </w:r>
    </w:p>
    <w:p w14:paraId="68A7AD44"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vertAlign w:val="subscript"/>
        </w:rPr>
      </w:pPr>
      <w:r>
        <w:rPr>
          <w:rFonts w:ascii="Arial" w:eastAsia="Arial" w:hAnsi="Arial" w:cs="Arial"/>
          <w:color w:val="000000"/>
          <w:sz w:val="22"/>
          <w:szCs w:val="22"/>
        </w:rPr>
        <w:t xml:space="preserve">Length of aluminum winding </w:t>
      </w:r>
      <w:proofErr w:type="spellStart"/>
      <w:r>
        <w:rPr>
          <w:rFonts w:ascii="Arial" w:eastAsia="Arial" w:hAnsi="Arial" w:cs="Arial"/>
          <w:color w:val="000000"/>
          <w:sz w:val="22"/>
          <w:szCs w:val="22"/>
        </w:rPr>
        <w:t>l</w:t>
      </w:r>
      <w:r>
        <w:rPr>
          <w:rFonts w:ascii="Arial" w:eastAsia="Arial" w:hAnsi="Arial" w:cs="Arial"/>
          <w:color w:val="000000"/>
          <w:sz w:val="22"/>
          <w:szCs w:val="22"/>
          <w:vertAlign w:val="subscript"/>
        </w:rPr>
        <w:t>al</w:t>
      </w:r>
      <w:proofErr w:type="spellEnd"/>
      <w:r>
        <w:rPr>
          <w:rFonts w:ascii="Arial" w:eastAsia="Arial" w:hAnsi="Arial" w:cs="Arial"/>
          <w:color w:val="000000"/>
          <w:sz w:val="22"/>
          <w:szCs w:val="22"/>
        </w:rPr>
        <w:t xml:space="preserve"> = M</w:t>
      </w:r>
      <w:r>
        <w:rPr>
          <w:rFonts w:ascii="Arial" w:eastAsia="Arial" w:hAnsi="Arial" w:cs="Arial"/>
          <w:color w:val="000000"/>
          <w:sz w:val="22"/>
          <w:szCs w:val="22"/>
          <w:vertAlign w:val="subscript"/>
        </w:rPr>
        <w:t>al</w:t>
      </w:r>
      <w:r>
        <w:rPr>
          <w:rFonts w:ascii="Arial" w:eastAsia="Arial" w:hAnsi="Arial" w:cs="Arial"/>
          <w:color w:val="000000"/>
          <w:sz w:val="22"/>
          <w:szCs w:val="22"/>
        </w:rPr>
        <w:t xml:space="preserve"> / (d</w:t>
      </w:r>
      <w:r>
        <w:rPr>
          <w:rFonts w:ascii="Arial" w:eastAsia="Arial" w:hAnsi="Arial" w:cs="Arial"/>
          <w:color w:val="000000"/>
          <w:sz w:val="22"/>
          <w:szCs w:val="22"/>
          <w:vertAlign w:val="subscript"/>
        </w:rPr>
        <w:t xml:space="preserve">al </w:t>
      </w:r>
      <w:r>
        <w:rPr>
          <w:rFonts w:ascii="Arial" w:eastAsia="Arial" w:hAnsi="Arial" w:cs="Arial"/>
          <w:color w:val="000000"/>
          <w:sz w:val="22"/>
          <w:szCs w:val="22"/>
        </w:rPr>
        <w:t>x A</w:t>
      </w:r>
      <w:r>
        <w:rPr>
          <w:rFonts w:ascii="Arial" w:eastAsia="Arial" w:hAnsi="Arial" w:cs="Arial"/>
          <w:color w:val="000000"/>
          <w:sz w:val="22"/>
          <w:szCs w:val="22"/>
          <w:vertAlign w:val="subscript"/>
        </w:rPr>
        <w:t xml:space="preserve">al </w:t>
      </w:r>
      <w:r>
        <w:rPr>
          <w:rFonts w:ascii="Arial" w:eastAsia="Arial" w:hAnsi="Arial" w:cs="Arial"/>
          <w:color w:val="000000"/>
          <w:sz w:val="22"/>
          <w:szCs w:val="22"/>
        </w:rPr>
        <w:t>)</w:t>
      </w:r>
    </w:p>
    <w:p w14:paraId="03AEE9FD"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vertAlign w:val="subscript"/>
        </w:rPr>
      </w:pPr>
      <w:r>
        <w:rPr>
          <w:rFonts w:ascii="Arial" w:eastAsia="Arial" w:hAnsi="Arial" w:cs="Arial"/>
          <w:color w:val="000000"/>
          <w:sz w:val="22"/>
          <w:szCs w:val="22"/>
        </w:rPr>
        <w:t xml:space="preserve">Length of copper winding </w:t>
      </w:r>
      <w:proofErr w:type="spellStart"/>
      <w:r>
        <w:rPr>
          <w:rFonts w:ascii="Arial" w:eastAsia="Arial" w:hAnsi="Arial" w:cs="Arial"/>
          <w:color w:val="000000"/>
          <w:sz w:val="22"/>
          <w:szCs w:val="22"/>
        </w:rPr>
        <w:t>l</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rPr>
        <w:t xml:space="preserve"> = </w:t>
      </w:r>
      <w:proofErr w:type="spellStart"/>
      <w:r>
        <w:rPr>
          <w:rFonts w:ascii="Arial" w:eastAsia="Arial" w:hAnsi="Arial" w:cs="Arial"/>
          <w:color w:val="000000"/>
          <w:sz w:val="22"/>
          <w:szCs w:val="22"/>
        </w:rPr>
        <w:t>M</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rPr>
        <w:t xml:space="preserve"> / (</w:t>
      </w:r>
      <w:proofErr w:type="spellStart"/>
      <w:r>
        <w:rPr>
          <w:rFonts w:ascii="Arial" w:eastAsia="Arial" w:hAnsi="Arial" w:cs="Arial"/>
          <w:color w:val="000000"/>
          <w:sz w:val="22"/>
          <w:szCs w:val="22"/>
        </w:rPr>
        <w:t>d</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vertAlign w:val="subscript"/>
        </w:rPr>
        <w:t xml:space="preserve"> </w:t>
      </w:r>
      <w:r>
        <w:rPr>
          <w:rFonts w:ascii="Arial" w:eastAsia="Arial" w:hAnsi="Arial" w:cs="Arial"/>
          <w:color w:val="000000"/>
          <w:sz w:val="22"/>
          <w:szCs w:val="22"/>
        </w:rPr>
        <w:t xml:space="preserve">x </w:t>
      </w:r>
      <w:proofErr w:type="spellStart"/>
      <w:r>
        <w:rPr>
          <w:rFonts w:ascii="Arial" w:eastAsia="Arial" w:hAnsi="Arial" w:cs="Arial"/>
          <w:color w:val="000000"/>
          <w:sz w:val="22"/>
          <w:szCs w:val="22"/>
        </w:rPr>
        <w:t>A</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vertAlign w:val="subscript"/>
        </w:rPr>
        <w:t xml:space="preserve"> </w:t>
      </w:r>
      <w:r>
        <w:rPr>
          <w:rFonts w:ascii="Arial" w:eastAsia="Arial" w:hAnsi="Arial" w:cs="Arial"/>
          <w:color w:val="000000"/>
          <w:sz w:val="22"/>
          <w:szCs w:val="22"/>
        </w:rPr>
        <w:t>)</w:t>
      </w:r>
    </w:p>
    <w:p w14:paraId="6853520B"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Where M</w:t>
      </w:r>
      <w:r>
        <w:rPr>
          <w:rFonts w:ascii="Arial" w:eastAsia="Arial" w:hAnsi="Arial" w:cs="Arial"/>
          <w:color w:val="000000"/>
          <w:sz w:val="22"/>
          <w:szCs w:val="22"/>
          <w:vertAlign w:val="subscript"/>
        </w:rPr>
        <w:t>al</w:t>
      </w:r>
      <w:r>
        <w:rPr>
          <w:rFonts w:ascii="Arial" w:eastAsia="Arial" w:hAnsi="Arial" w:cs="Arial"/>
          <w:color w:val="000000"/>
          <w:sz w:val="22"/>
          <w:szCs w:val="22"/>
        </w:rPr>
        <w:t xml:space="preserve"> &amp; d</w:t>
      </w:r>
      <w:r>
        <w:rPr>
          <w:rFonts w:ascii="Arial" w:eastAsia="Arial" w:hAnsi="Arial" w:cs="Arial"/>
          <w:color w:val="000000"/>
          <w:sz w:val="22"/>
          <w:szCs w:val="22"/>
          <w:vertAlign w:val="subscript"/>
        </w:rPr>
        <w:t xml:space="preserve">al </w:t>
      </w:r>
      <w:r>
        <w:rPr>
          <w:rFonts w:ascii="Arial" w:eastAsia="Arial" w:hAnsi="Arial" w:cs="Arial"/>
          <w:color w:val="000000"/>
          <w:sz w:val="22"/>
          <w:szCs w:val="22"/>
        </w:rPr>
        <w:t xml:space="preserve"> are mass (kg) and density (kg/mxmm</w:t>
      </w:r>
      <w:r>
        <w:rPr>
          <w:rFonts w:ascii="Arial" w:eastAsia="Arial" w:hAnsi="Arial" w:cs="Arial"/>
          <w:color w:val="000000"/>
          <w:sz w:val="22"/>
          <w:szCs w:val="22"/>
          <w:vertAlign w:val="superscript"/>
        </w:rPr>
        <w:t>2</w:t>
      </w:r>
      <w:r>
        <w:rPr>
          <w:rFonts w:ascii="Arial" w:eastAsia="Arial" w:hAnsi="Arial" w:cs="Arial"/>
          <w:color w:val="000000"/>
          <w:sz w:val="22"/>
          <w:szCs w:val="22"/>
        </w:rPr>
        <w:t xml:space="preserve">) of aluminum conductors respectively and </w:t>
      </w:r>
      <w:proofErr w:type="spellStart"/>
      <w:r>
        <w:rPr>
          <w:rFonts w:ascii="Arial" w:eastAsia="Arial" w:hAnsi="Arial" w:cs="Arial"/>
          <w:color w:val="000000"/>
          <w:sz w:val="22"/>
          <w:szCs w:val="22"/>
        </w:rPr>
        <w:t>M</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rPr>
        <w:t xml:space="preserve"> &amp; </w:t>
      </w:r>
      <w:proofErr w:type="spellStart"/>
      <w:r>
        <w:rPr>
          <w:rFonts w:ascii="Arial" w:eastAsia="Arial" w:hAnsi="Arial" w:cs="Arial"/>
          <w:color w:val="000000"/>
          <w:sz w:val="22"/>
          <w:szCs w:val="22"/>
        </w:rPr>
        <w:t>d</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vertAlign w:val="subscript"/>
        </w:rPr>
        <w:t xml:space="preserve"> </w:t>
      </w:r>
      <w:r>
        <w:rPr>
          <w:rFonts w:ascii="Arial" w:eastAsia="Arial" w:hAnsi="Arial" w:cs="Arial"/>
          <w:color w:val="000000"/>
          <w:sz w:val="22"/>
          <w:szCs w:val="22"/>
        </w:rPr>
        <w:t xml:space="preserve"> are mass (kg) and density (kg/mxmm</w:t>
      </w:r>
      <w:r>
        <w:rPr>
          <w:rFonts w:ascii="Arial" w:eastAsia="Arial" w:hAnsi="Arial" w:cs="Arial"/>
          <w:color w:val="000000"/>
          <w:sz w:val="22"/>
          <w:szCs w:val="22"/>
          <w:vertAlign w:val="superscript"/>
        </w:rPr>
        <w:t>2</w:t>
      </w:r>
      <w:r>
        <w:rPr>
          <w:rFonts w:ascii="Arial" w:eastAsia="Arial" w:hAnsi="Arial" w:cs="Arial"/>
          <w:color w:val="000000"/>
          <w:sz w:val="22"/>
          <w:szCs w:val="22"/>
        </w:rPr>
        <w:t>) of copper conductors used.</w:t>
      </w:r>
    </w:p>
    <w:p w14:paraId="5F7F669B"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We have assumed that lengths of both conductors are equal:</w:t>
      </w:r>
    </w:p>
    <w:p w14:paraId="359036C1"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vertAlign w:val="subscript"/>
        </w:rPr>
      </w:pPr>
      <w:r>
        <w:rPr>
          <w:rFonts w:ascii="Arial" w:eastAsia="Arial" w:hAnsi="Arial" w:cs="Arial"/>
          <w:color w:val="000000"/>
          <w:sz w:val="22"/>
          <w:szCs w:val="22"/>
        </w:rPr>
        <w:t>M</w:t>
      </w:r>
      <w:r>
        <w:rPr>
          <w:rFonts w:ascii="Arial" w:eastAsia="Arial" w:hAnsi="Arial" w:cs="Arial"/>
          <w:color w:val="000000"/>
          <w:sz w:val="22"/>
          <w:szCs w:val="22"/>
          <w:vertAlign w:val="subscript"/>
        </w:rPr>
        <w:t>al</w:t>
      </w:r>
      <w:r>
        <w:rPr>
          <w:rFonts w:ascii="Arial" w:eastAsia="Arial" w:hAnsi="Arial" w:cs="Arial"/>
          <w:color w:val="000000"/>
          <w:sz w:val="22"/>
          <w:szCs w:val="22"/>
        </w:rPr>
        <w:t xml:space="preserve"> / (d</w:t>
      </w:r>
      <w:r>
        <w:rPr>
          <w:rFonts w:ascii="Arial" w:eastAsia="Arial" w:hAnsi="Arial" w:cs="Arial"/>
          <w:color w:val="000000"/>
          <w:sz w:val="22"/>
          <w:szCs w:val="22"/>
          <w:vertAlign w:val="subscript"/>
        </w:rPr>
        <w:t xml:space="preserve">al </w:t>
      </w:r>
      <w:r>
        <w:rPr>
          <w:rFonts w:ascii="Arial" w:eastAsia="Arial" w:hAnsi="Arial" w:cs="Arial"/>
          <w:color w:val="000000"/>
          <w:sz w:val="22"/>
          <w:szCs w:val="22"/>
        </w:rPr>
        <w:t>x A</w:t>
      </w:r>
      <w:r>
        <w:rPr>
          <w:rFonts w:ascii="Arial" w:eastAsia="Arial" w:hAnsi="Arial" w:cs="Arial"/>
          <w:color w:val="000000"/>
          <w:sz w:val="22"/>
          <w:szCs w:val="22"/>
          <w:vertAlign w:val="subscript"/>
        </w:rPr>
        <w:t xml:space="preserve">al </w:t>
      </w:r>
      <w:r>
        <w:rPr>
          <w:rFonts w:ascii="Arial" w:eastAsia="Arial" w:hAnsi="Arial" w:cs="Arial"/>
          <w:color w:val="000000"/>
          <w:sz w:val="22"/>
          <w:szCs w:val="22"/>
        </w:rPr>
        <w:t xml:space="preserve">) = </w:t>
      </w:r>
      <w:proofErr w:type="spellStart"/>
      <w:r>
        <w:rPr>
          <w:rFonts w:ascii="Arial" w:eastAsia="Arial" w:hAnsi="Arial" w:cs="Arial"/>
          <w:color w:val="000000"/>
          <w:sz w:val="22"/>
          <w:szCs w:val="22"/>
        </w:rPr>
        <w:t>M</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rPr>
        <w:t xml:space="preserve"> / (</w:t>
      </w:r>
      <w:proofErr w:type="spellStart"/>
      <w:r>
        <w:rPr>
          <w:rFonts w:ascii="Arial" w:eastAsia="Arial" w:hAnsi="Arial" w:cs="Arial"/>
          <w:color w:val="000000"/>
          <w:sz w:val="22"/>
          <w:szCs w:val="22"/>
        </w:rPr>
        <w:t>d</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vertAlign w:val="subscript"/>
        </w:rPr>
        <w:t xml:space="preserve"> </w:t>
      </w:r>
      <w:r>
        <w:rPr>
          <w:rFonts w:ascii="Arial" w:eastAsia="Arial" w:hAnsi="Arial" w:cs="Arial"/>
          <w:color w:val="000000"/>
          <w:sz w:val="22"/>
          <w:szCs w:val="22"/>
        </w:rPr>
        <w:t xml:space="preserve">x </w:t>
      </w:r>
      <w:proofErr w:type="spellStart"/>
      <w:r>
        <w:rPr>
          <w:rFonts w:ascii="Arial" w:eastAsia="Arial" w:hAnsi="Arial" w:cs="Arial"/>
          <w:color w:val="000000"/>
          <w:sz w:val="22"/>
          <w:szCs w:val="22"/>
        </w:rPr>
        <w:t>A</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vertAlign w:val="subscript"/>
        </w:rPr>
        <w:t xml:space="preserve"> </w:t>
      </w:r>
      <w:r>
        <w:rPr>
          <w:rFonts w:ascii="Arial" w:eastAsia="Arial" w:hAnsi="Arial" w:cs="Arial"/>
          <w:color w:val="000000"/>
          <w:sz w:val="22"/>
          <w:szCs w:val="22"/>
        </w:rPr>
        <w:t>)</w:t>
      </w:r>
    </w:p>
    <w:p w14:paraId="789159E9"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Substituting value of A</w:t>
      </w:r>
      <w:r>
        <w:rPr>
          <w:rFonts w:ascii="Arial" w:eastAsia="Arial" w:hAnsi="Arial" w:cs="Arial"/>
          <w:color w:val="000000"/>
          <w:sz w:val="22"/>
          <w:szCs w:val="22"/>
          <w:vertAlign w:val="subscript"/>
        </w:rPr>
        <w:t>al</w:t>
      </w:r>
      <w:r>
        <w:rPr>
          <w:rFonts w:ascii="Arial" w:eastAsia="Arial" w:hAnsi="Arial" w:cs="Arial"/>
          <w:color w:val="000000"/>
          <w:sz w:val="22"/>
          <w:szCs w:val="22"/>
        </w:rPr>
        <w:t xml:space="preserve"> from equation-3 and values of density from table-1 we get:</w:t>
      </w:r>
    </w:p>
    <w:p w14:paraId="7B332AA4"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M</w:t>
      </w:r>
      <w:r>
        <w:rPr>
          <w:rFonts w:ascii="Arial" w:eastAsia="Arial" w:hAnsi="Arial" w:cs="Arial"/>
          <w:color w:val="000000"/>
          <w:sz w:val="22"/>
          <w:szCs w:val="22"/>
          <w:vertAlign w:val="subscript"/>
        </w:rPr>
        <w:t>al</w:t>
      </w:r>
      <w:r>
        <w:rPr>
          <w:rFonts w:ascii="Arial" w:eastAsia="Arial" w:hAnsi="Arial" w:cs="Arial"/>
          <w:color w:val="000000"/>
          <w:sz w:val="22"/>
          <w:szCs w:val="22"/>
        </w:rPr>
        <w:t>/(0.002703</w:t>
      </w:r>
      <w:r>
        <w:rPr>
          <w:rFonts w:ascii="Arial" w:eastAsia="Arial" w:hAnsi="Arial" w:cs="Arial"/>
          <w:color w:val="000000"/>
          <w:sz w:val="22"/>
          <w:szCs w:val="22"/>
          <w:vertAlign w:val="subscript"/>
        </w:rPr>
        <w:t xml:space="preserve"> </w:t>
      </w:r>
      <w:r>
        <w:rPr>
          <w:rFonts w:ascii="Arial" w:eastAsia="Arial" w:hAnsi="Arial" w:cs="Arial"/>
          <w:color w:val="000000"/>
          <w:sz w:val="22"/>
          <w:szCs w:val="22"/>
        </w:rPr>
        <w:t xml:space="preserve">X1.63 x </w:t>
      </w:r>
      <w:proofErr w:type="spellStart"/>
      <w:r>
        <w:rPr>
          <w:rFonts w:ascii="Arial" w:eastAsia="Arial" w:hAnsi="Arial" w:cs="Arial"/>
          <w:color w:val="000000"/>
          <w:sz w:val="22"/>
          <w:szCs w:val="22"/>
        </w:rPr>
        <w:t>A</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vertAlign w:val="subscript"/>
        </w:rPr>
        <w:t xml:space="preserve"> </w:t>
      </w:r>
      <w:r>
        <w:rPr>
          <w:rFonts w:ascii="Arial" w:eastAsia="Arial" w:hAnsi="Arial" w:cs="Arial"/>
          <w:color w:val="000000"/>
          <w:sz w:val="22"/>
          <w:szCs w:val="22"/>
        </w:rPr>
        <w:t xml:space="preserve">)= </w:t>
      </w:r>
      <w:proofErr w:type="spellStart"/>
      <w:r>
        <w:rPr>
          <w:rFonts w:ascii="Arial" w:eastAsia="Arial" w:hAnsi="Arial" w:cs="Arial"/>
          <w:color w:val="000000"/>
          <w:sz w:val="22"/>
          <w:szCs w:val="22"/>
        </w:rPr>
        <w:t>M</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rPr>
        <w:t>/(0.008890</w:t>
      </w:r>
      <w:r>
        <w:rPr>
          <w:rFonts w:ascii="Arial" w:eastAsia="Arial" w:hAnsi="Arial" w:cs="Arial"/>
          <w:color w:val="000000"/>
          <w:sz w:val="22"/>
          <w:szCs w:val="22"/>
          <w:vertAlign w:val="subscript"/>
        </w:rPr>
        <w:t xml:space="preserve"> </w:t>
      </w:r>
      <w:r>
        <w:rPr>
          <w:rFonts w:ascii="Arial" w:eastAsia="Arial" w:hAnsi="Arial" w:cs="Arial"/>
          <w:color w:val="000000"/>
          <w:sz w:val="22"/>
          <w:szCs w:val="22"/>
        </w:rPr>
        <w:t xml:space="preserve">x </w:t>
      </w:r>
      <w:proofErr w:type="spellStart"/>
      <w:r>
        <w:rPr>
          <w:rFonts w:ascii="Arial" w:eastAsia="Arial" w:hAnsi="Arial" w:cs="Arial"/>
          <w:color w:val="000000"/>
          <w:sz w:val="22"/>
          <w:szCs w:val="22"/>
        </w:rPr>
        <w:t>A</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vertAlign w:val="subscript"/>
        </w:rPr>
        <w:t xml:space="preserve"> </w:t>
      </w:r>
      <w:r>
        <w:rPr>
          <w:rFonts w:ascii="Arial" w:eastAsia="Arial" w:hAnsi="Arial" w:cs="Arial"/>
          <w:color w:val="000000"/>
          <w:sz w:val="22"/>
          <w:szCs w:val="22"/>
        </w:rPr>
        <w:t>)</w:t>
      </w:r>
    </w:p>
    <w:p w14:paraId="74F7BE1A"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 xml:space="preserve">=&gt;  </w:t>
      </w:r>
      <w:proofErr w:type="spellStart"/>
      <w:r>
        <w:rPr>
          <w:rFonts w:ascii="Arial" w:eastAsia="Arial" w:hAnsi="Arial" w:cs="Arial"/>
          <w:color w:val="000000"/>
          <w:sz w:val="22"/>
          <w:szCs w:val="22"/>
        </w:rPr>
        <w:t>M</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rPr>
        <w:t xml:space="preserve"> = 2.01 M</w:t>
      </w:r>
      <w:r>
        <w:rPr>
          <w:rFonts w:ascii="Arial" w:eastAsia="Arial" w:hAnsi="Arial" w:cs="Arial"/>
          <w:color w:val="000000"/>
          <w:sz w:val="22"/>
          <w:szCs w:val="22"/>
          <w:vertAlign w:val="subscript"/>
        </w:rPr>
        <w:t xml:space="preserve">al </w:t>
      </w:r>
      <w:r>
        <w:rPr>
          <w:rFonts w:ascii="Arial" w:eastAsia="Arial" w:hAnsi="Arial" w:cs="Arial"/>
          <w:color w:val="000000"/>
          <w:sz w:val="22"/>
          <w:szCs w:val="22"/>
          <w:vertAlign w:val="subscript"/>
        </w:rPr>
        <w:tab/>
      </w:r>
      <w:r>
        <w:rPr>
          <w:rFonts w:ascii="Arial" w:eastAsia="Arial" w:hAnsi="Arial" w:cs="Arial"/>
          <w:color w:val="000000"/>
          <w:sz w:val="22"/>
          <w:szCs w:val="22"/>
          <w:vertAlign w:val="subscript"/>
        </w:rPr>
        <w:tab/>
      </w:r>
      <w:r>
        <w:rPr>
          <w:rFonts w:ascii="Arial" w:eastAsia="Arial" w:hAnsi="Arial" w:cs="Arial"/>
          <w:color w:val="000000"/>
          <w:sz w:val="22"/>
          <w:szCs w:val="22"/>
          <w:vertAlign w:val="subscript"/>
        </w:rPr>
        <w:tab/>
      </w:r>
      <w:r>
        <w:rPr>
          <w:rFonts w:ascii="Arial" w:eastAsia="Arial" w:hAnsi="Arial" w:cs="Arial"/>
          <w:color w:val="000000"/>
          <w:sz w:val="22"/>
          <w:szCs w:val="22"/>
          <w:vertAlign w:val="subscript"/>
        </w:rPr>
        <w:tab/>
      </w:r>
      <w:r>
        <w:rPr>
          <w:rFonts w:ascii="Arial" w:eastAsia="Arial" w:hAnsi="Arial" w:cs="Arial"/>
          <w:color w:val="000000"/>
          <w:sz w:val="22"/>
          <w:szCs w:val="22"/>
        </w:rPr>
        <w:t>(4)</w:t>
      </w:r>
    </w:p>
    <w:p w14:paraId="5F44D445"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or</w:t>
      </w:r>
    </w:p>
    <w:p w14:paraId="6E903966"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M</w:t>
      </w:r>
      <w:r>
        <w:rPr>
          <w:rFonts w:ascii="Arial" w:eastAsia="Arial" w:hAnsi="Arial" w:cs="Arial"/>
          <w:color w:val="000000"/>
          <w:sz w:val="22"/>
          <w:szCs w:val="22"/>
          <w:vertAlign w:val="subscript"/>
        </w:rPr>
        <w:t>al</w:t>
      </w:r>
      <w:r>
        <w:rPr>
          <w:rFonts w:ascii="Arial" w:eastAsia="Arial" w:hAnsi="Arial" w:cs="Arial"/>
          <w:color w:val="000000"/>
          <w:sz w:val="22"/>
          <w:szCs w:val="22"/>
        </w:rPr>
        <w:t xml:space="preserve"> = 0.5 </w:t>
      </w:r>
      <w:proofErr w:type="spellStart"/>
      <w:r>
        <w:rPr>
          <w:rFonts w:ascii="Arial" w:eastAsia="Arial" w:hAnsi="Arial" w:cs="Arial"/>
          <w:color w:val="000000"/>
          <w:sz w:val="22"/>
          <w:szCs w:val="22"/>
        </w:rPr>
        <w:t>M</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vertAlign w:val="subscript"/>
        </w:rPr>
        <w:tab/>
      </w:r>
      <w:r>
        <w:rPr>
          <w:rFonts w:ascii="Arial" w:eastAsia="Arial" w:hAnsi="Arial" w:cs="Arial"/>
          <w:color w:val="000000"/>
          <w:sz w:val="22"/>
          <w:szCs w:val="22"/>
          <w:vertAlign w:val="subscript"/>
        </w:rPr>
        <w:tab/>
      </w:r>
      <w:r>
        <w:rPr>
          <w:rFonts w:ascii="Arial" w:eastAsia="Arial" w:hAnsi="Arial" w:cs="Arial"/>
          <w:color w:val="000000"/>
          <w:sz w:val="22"/>
          <w:szCs w:val="22"/>
          <w:vertAlign w:val="subscript"/>
        </w:rPr>
        <w:tab/>
      </w:r>
      <w:r>
        <w:rPr>
          <w:rFonts w:ascii="Arial" w:eastAsia="Arial" w:hAnsi="Arial" w:cs="Arial"/>
          <w:color w:val="000000"/>
          <w:sz w:val="22"/>
          <w:szCs w:val="22"/>
          <w:vertAlign w:val="subscript"/>
        </w:rPr>
        <w:tab/>
      </w:r>
      <w:r>
        <w:rPr>
          <w:rFonts w:ascii="Arial" w:eastAsia="Arial" w:hAnsi="Arial" w:cs="Arial"/>
          <w:color w:val="000000"/>
          <w:sz w:val="22"/>
          <w:szCs w:val="22"/>
          <w:vertAlign w:val="subscript"/>
        </w:rPr>
        <w:tab/>
      </w:r>
      <w:r>
        <w:rPr>
          <w:rFonts w:ascii="Arial" w:eastAsia="Arial" w:hAnsi="Arial" w:cs="Arial"/>
          <w:color w:val="000000"/>
          <w:sz w:val="22"/>
          <w:szCs w:val="22"/>
        </w:rPr>
        <w:t>(5)</w:t>
      </w:r>
    </w:p>
    <w:p w14:paraId="2DF6F232"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 xml:space="preserve">This means, for same load losses we need 50% aluminum by weight in comparison to copper. </w:t>
      </w:r>
    </w:p>
    <w:p w14:paraId="75B6309E"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 xml:space="preserve">If we make direct comparison between properties of two metals, aluminum is a softer material and has a lower tensile strength in comparison to copper. However, in practice, when aluminum is used in </w:t>
      </w:r>
      <w:proofErr w:type="gramStart"/>
      <w:r>
        <w:rPr>
          <w:rFonts w:ascii="Arial" w:eastAsia="Arial" w:hAnsi="Arial" w:cs="Arial"/>
          <w:color w:val="000000"/>
          <w:sz w:val="22"/>
          <w:szCs w:val="22"/>
        </w:rPr>
        <w:t>transformer</w:t>
      </w:r>
      <w:proofErr w:type="gramEnd"/>
      <w:r>
        <w:rPr>
          <w:rFonts w:ascii="Arial" w:eastAsia="Arial" w:hAnsi="Arial" w:cs="Arial"/>
          <w:color w:val="000000"/>
          <w:sz w:val="22"/>
          <w:szCs w:val="22"/>
        </w:rPr>
        <w:t xml:space="preserve">, windings are designed with about 63% more cross sectional area in comparison to copper for the same performance parameters. This increase in area works into advantage and as a result compressive (buckling) stress during short </w:t>
      </w:r>
      <w:proofErr w:type="gramStart"/>
      <w:r>
        <w:rPr>
          <w:rFonts w:ascii="Arial" w:eastAsia="Arial" w:hAnsi="Arial" w:cs="Arial"/>
          <w:color w:val="000000"/>
          <w:sz w:val="22"/>
          <w:szCs w:val="22"/>
        </w:rPr>
        <w:t>circuit</w:t>
      </w:r>
      <w:proofErr w:type="gramEnd"/>
      <w:r>
        <w:rPr>
          <w:rFonts w:ascii="Arial" w:eastAsia="Arial" w:hAnsi="Arial" w:cs="Arial"/>
          <w:color w:val="000000"/>
          <w:sz w:val="22"/>
          <w:szCs w:val="22"/>
        </w:rPr>
        <w:t xml:space="preserve"> is reduced for aluminum conductors such that it may remain within its allowed limits.</w:t>
      </w:r>
    </w:p>
    <w:p w14:paraId="69741009"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 xml:space="preserve">When we consider the critical force for tilting (allowed tilting force), it depends on modulus of elasticity of conductor and conductor strand dimensions (width and thickness). Even though copper has higher modulus of elasticity in comparison to aluminum, allowed tilting force for aluminum windings may remain within allowed limits as aluminum windings will generally have more strands in parallel with higher width and thickness to get more </w:t>
      </w:r>
      <w:proofErr w:type="gramStart"/>
      <w:r>
        <w:rPr>
          <w:rFonts w:ascii="Arial" w:eastAsia="Arial" w:hAnsi="Arial" w:cs="Arial"/>
          <w:color w:val="000000"/>
          <w:sz w:val="22"/>
          <w:szCs w:val="22"/>
        </w:rPr>
        <w:t>cross sectional</w:t>
      </w:r>
      <w:proofErr w:type="gramEnd"/>
      <w:r>
        <w:rPr>
          <w:rFonts w:ascii="Arial" w:eastAsia="Arial" w:hAnsi="Arial" w:cs="Arial"/>
          <w:color w:val="000000"/>
          <w:sz w:val="22"/>
          <w:szCs w:val="22"/>
        </w:rPr>
        <w:t xml:space="preserve"> area. </w:t>
      </w:r>
    </w:p>
    <w:p w14:paraId="2498262D"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 xml:space="preserve">Short circuit strength needs to be </w:t>
      </w:r>
      <w:proofErr w:type="gramStart"/>
      <w:r>
        <w:rPr>
          <w:rFonts w:ascii="Arial" w:eastAsia="Arial" w:hAnsi="Arial" w:cs="Arial"/>
          <w:color w:val="000000"/>
          <w:sz w:val="22"/>
          <w:szCs w:val="22"/>
        </w:rPr>
        <w:t>carefully calculated</w:t>
      </w:r>
      <w:proofErr w:type="gramEnd"/>
      <w:r>
        <w:rPr>
          <w:rFonts w:ascii="Arial" w:eastAsia="Arial" w:hAnsi="Arial" w:cs="Arial"/>
          <w:color w:val="000000"/>
          <w:sz w:val="22"/>
          <w:szCs w:val="22"/>
        </w:rPr>
        <w:t xml:space="preserve"> and checked and generally it should be possible to achieve required short circuit strength with aluminum windings. In some cases, particularly for inner, low voltage windings, when compressive stresses are more and aluminum strip </w:t>
      </w:r>
      <w:proofErr w:type="gramStart"/>
      <w:r>
        <w:rPr>
          <w:rFonts w:ascii="Arial" w:eastAsia="Arial" w:hAnsi="Arial" w:cs="Arial"/>
          <w:color w:val="000000"/>
          <w:sz w:val="22"/>
          <w:szCs w:val="22"/>
        </w:rPr>
        <w:t>conductor</w:t>
      </w:r>
      <w:proofErr w:type="gramEnd"/>
      <w:r>
        <w:rPr>
          <w:rFonts w:ascii="Arial" w:eastAsia="Arial" w:hAnsi="Arial" w:cs="Arial"/>
          <w:color w:val="000000"/>
          <w:sz w:val="22"/>
          <w:szCs w:val="22"/>
        </w:rPr>
        <w:t xml:space="preserve"> may not offer required strength against these stresses, it is practical to go for inner LV windings with copper conductors and outer HV windings with aluminum conductors. In such cases it is also possible to design inner, low voltage windings, with aluminum continuously transposed conductors with epoxy bonding (CTCE) to achieve required strength against compressive stresses.</w:t>
      </w:r>
    </w:p>
    <w:p w14:paraId="7BFD5E51" w14:textId="77777777" w:rsidR="000A388D" w:rsidRDefault="00000000">
      <w:pPr>
        <w:spacing w:before="240"/>
        <w:jc w:val="both"/>
        <w:rPr>
          <w:rFonts w:ascii="Arial" w:eastAsia="Arial" w:hAnsi="Arial" w:cs="Arial"/>
          <w:sz w:val="22"/>
          <w:szCs w:val="22"/>
        </w:rPr>
      </w:pPr>
      <w:r>
        <w:rPr>
          <w:rFonts w:ascii="Arial" w:eastAsia="Arial" w:hAnsi="Arial" w:cs="Arial"/>
          <w:sz w:val="22"/>
          <w:szCs w:val="22"/>
        </w:rPr>
        <w:t xml:space="preserve">Heat capacity, or thermal capacity, is the </w:t>
      </w:r>
      <w:hyperlink r:id="rId13">
        <w:r>
          <w:rPr>
            <w:rFonts w:ascii="Arial" w:eastAsia="Arial" w:hAnsi="Arial" w:cs="Arial"/>
            <w:sz w:val="22"/>
            <w:szCs w:val="22"/>
          </w:rPr>
          <w:t>measurable</w:t>
        </w:r>
      </w:hyperlink>
      <w:r>
        <w:rPr>
          <w:rFonts w:ascii="Arial" w:eastAsia="Arial" w:hAnsi="Arial" w:cs="Arial"/>
          <w:sz w:val="22"/>
          <w:szCs w:val="22"/>
        </w:rPr>
        <w:t xml:space="preserve"> </w:t>
      </w:r>
      <w:hyperlink r:id="rId14">
        <w:r>
          <w:rPr>
            <w:rFonts w:ascii="Arial" w:eastAsia="Arial" w:hAnsi="Arial" w:cs="Arial"/>
            <w:sz w:val="22"/>
            <w:szCs w:val="22"/>
          </w:rPr>
          <w:t>physical quantity</w:t>
        </w:r>
      </w:hyperlink>
      <w:r>
        <w:rPr>
          <w:rFonts w:ascii="Arial" w:eastAsia="Arial" w:hAnsi="Arial" w:cs="Arial"/>
          <w:sz w:val="22"/>
          <w:szCs w:val="22"/>
        </w:rPr>
        <w:t xml:space="preserve"> that specifies the amount of </w:t>
      </w:r>
      <w:hyperlink r:id="rId15">
        <w:r>
          <w:rPr>
            <w:rFonts w:ascii="Arial" w:eastAsia="Arial" w:hAnsi="Arial" w:cs="Arial"/>
            <w:sz w:val="22"/>
            <w:szCs w:val="22"/>
          </w:rPr>
          <w:t>heat</w:t>
        </w:r>
      </w:hyperlink>
      <w:r>
        <w:rPr>
          <w:rFonts w:ascii="Arial" w:eastAsia="Arial" w:hAnsi="Arial" w:cs="Arial"/>
          <w:sz w:val="22"/>
          <w:szCs w:val="22"/>
        </w:rPr>
        <w:t xml:space="preserve"> required to change the </w:t>
      </w:r>
      <w:hyperlink r:id="rId16">
        <w:r>
          <w:rPr>
            <w:rFonts w:ascii="Arial" w:eastAsia="Arial" w:hAnsi="Arial" w:cs="Arial"/>
            <w:sz w:val="22"/>
            <w:szCs w:val="22"/>
          </w:rPr>
          <w:t>temperature</w:t>
        </w:r>
      </w:hyperlink>
      <w:r>
        <w:rPr>
          <w:rFonts w:ascii="Arial" w:eastAsia="Arial" w:hAnsi="Arial" w:cs="Arial"/>
          <w:sz w:val="22"/>
          <w:szCs w:val="22"/>
        </w:rPr>
        <w:t xml:space="preserve"> of an object or body by a given amount. Aluminum windings have more thermal capacity in comparison to copper </w:t>
      </w:r>
      <w:proofErr w:type="gramStart"/>
      <w:r>
        <w:rPr>
          <w:rFonts w:ascii="Arial" w:eastAsia="Arial" w:hAnsi="Arial" w:cs="Arial"/>
          <w:sz w:val="22"/>
          <w:szCs w:val="22"/>
        </w:rPr>
        <w:t>windings,</w:t>
      </w:r>
      <w:proofErr w:type="gramEnd"/>
      <w:r>
        <w:rPr>
          <w:rFonts w:ascii="Arial" w:eastAsia="Arial" w:hAnsi="Arial" w:cs="Arial"/>
          <w:sz w:val="22"/>
          <w:szCs w:val="22"/>
        </w:rPr>
        <w:t xml:space="preserve"> this can be derived as below:</w:t>
      </w:r>
    </w:p>
    <w:p w14:paraId="42183EB0" w14:textId="77777777" w:rsidR="000A388D" w:rsidRDefault="00000000">
      <w:pPr>
        <w:spacing w:before="240"/>
        <w:jc w:val="both"/>
        <w:rPr>
          <w:rFonts w:ascii="Arial" w:eastAsia="Arial" w:hAnsi="Arial" w:cs="Arial"/>
          <w:sz w:val="22"/>
          <w:szCs w:val="22"/>
        </w:rPr>
      </w:pPr>
      <w:r>
        <w:rPr>
          <w:noProof/>
        </w:rPr>
        <w:drawing>
          <wp:anchor distT="0" distB="0" distL="114300" distR="114300" simplePos="0" relativeHeight="251657216" behindDoc="0" locked="0" layoutInCell="1" hidden="0" allowOverlap="1" wp14:anchorId="04E45B49" wp14:editId="478EA3EF">
            <wp:simplePos x="0" y="0"/>
            <wp:positionH relativeFrom="column">
              <wp:posOffset>-32384</wp:posOffset>
            </wp:positionH>
            <wp:positionV relativeFrom="paragraph">
              <wp:posOffset>172720</wp:posOffset>
            </wp:positionV>
            <wp:extent cx="3366770" cy="358775"/>
            <wp:effectExtent l="0" t="0" r="0" b="0"/>
            <wp:wrapNone/>
            <wp:docPr id="106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3366770" cy="358775"/>
                    </a:xfrm>
                    <a:prstGeom prst="rect">
                      <a:avLst/>
                    </a:prstGeom>
                    <a:ln/>
                  </pic:spPr>
                </pic:pic>
              </a:graphicData>
            </a:graphic>
          </wp:anchor>
        </w:drawing>
      </w:r>
    </w:p>
    <w:p w14:paraId="3729CA1E" w14:textId="77777777" w:rsidR="000A388D" w:rsidRDefault="000A388D">
      <w:pPr>
        <w:spacing w:before="240"/>
        <w:jc w:val="both"/>
        <w:rPr>
          <w:rFonts w:ascii="Arial" w:eastAsia="Arial" w:hAnsi="Arial" w:cs="Arial"/>
          <w:sz w:val="22"/>
          <w:szCs w:val="22"/>
        </w:rPr>
      </w:pPr>
    </w:p>
    <w:p w14:paraId="593BB51E"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Where M</w:t>
      </w:r>
      <w:r>
        <w:rPr>
          <w:rFonts w:ascii="Arial" w:eastAsia="Arial" w:hAnsi="Arial" w:cs="Arial"/>
          <w:color w:val="000000"/>
          <w:sz w:val="22"/>
          <w:szCs w:val="22"/>
          <w:vertAlign w:val="subscript"/>
        </w:rPr>
        <w:t xml:space="preserve">al </w:t>
      </w:r>
      <w:r>
        <w:rPr>
          <w:rFonts w:ascii="Arial" w:eastAsia="Arial" w:hAnsi="Arial" w:cs="Arial"/>
          <w:color w:val="000000"/>
          <w:sz w:val="22"/>
          <w:szCs w:val="22"/>
        </w:rPr>
        <w:t>and</w:t>
      </w:r>
      <w:r>
        <w:rPr>
          <w:rFonts w:ascii="Arial" w:eastAsia="Arial" w:hAnsi="Arial" w:cs="Arial"/>
          <w:color w:val="000000"/>
          <w:sz w:val="22"/>
          <w:szCs w:val="22"/>
          <w:vertAlign w:val="subscript"/>
        </w:rPr>
        <w:t xml:space="preserve"> </w:t>
      </w:r>
      <w:r>
        <w:rPr>
          <w:rFonts w:ascii="Arial" w:eastAsia="Arial" w:hAnsi="Arial" w:cs="Arial"/>
          <w:color w:val="000000"/>
          <w:sz w:val="22"/>
          <w:szCs w:val="22"/>
        </w:rPr>
        <w:t>C</w:t>
      </w:r>
      <w:r>
        <w:rPr>
          <w:rFonts w:ascii="Arial" w:eastAsia="Arial" w:hAnsi="Arial" w:cs="Arial"/>
          <w:color w:val="000000"/>
          <w:sz w:val="22"/>
          <w:szCs w:val="22"/>
          <w:vertAlign w:val="subscript"/>
        </w:rPr>
        <w:t xml:space="preserve">al </w:t>
      </w:r>
      <w:r>
        <w:rPr>
          <w:rFonts w:ascii="Arial" w:eastAsia="Arial" w:hAnsi="Arial" w:cs="Arial"/>
          <w:color w:val="000000"/>
          <w:sz w:val="22"/>
          <w:szCs w:val="22"/>
        </w:rPr>
        <w:t>are mass (gm) and specific heat (</w:t>
      </w:r>
      <w:proofErr w:type="spellStart"/>
      <w:r>
        <w:rPr>
          <w:rFonts w:ascii="Arial" w:eastAsia="Arial" w:hAnsi="Arial" w:cs="Arial"/>
          <w:color w:val="000000"/>
          <w:sz w:val="22"/>
          <w:szCs w:val="22"/>
        </w:rPr>
        <w:t>cal</w:t>
      </w:r>
      <w:proofErr w:type="spellEnd"/>
      <w:r>
        <w:rPr>
          <w:rFonts w:ascii="Arial" w:eastAsia="Arial" w:hAnsi="Arial" w:cs="Arial"/>
          <w:color w:val="000000"/>
          <w:sz w:val="22"/>
          <w:szCs w:val="22"/>
        </w:rPr>
        <w:t>/</w:t>
      </w:r>
      <w:proofErr w:type="spellStart"/>
      <w:r>
        <w:rPr>
          <w:rFonts w:ascii="Arial" w:eastAsia="Arial" w:hAnsi="Arial" w:cs="Arial"/>
          <w:color w:val="000000"/>
          <w:sz w:val="22"/>
          <w:szCs w:val="22"/>
        </w:rPr>
        <w:t>kgºC</w:t>
      </w:r>
      <w:proofErr w:type="spellEnd"/>
      <w:r>
        <w:rPr>
          <w:rFonts w:ascii="Arial" w:eastAsia="Arial" w:hAnsi="Arial" w:cs="Arial"/>
          <w:color w:val="000000"/>
          <w:sz w:val="22"/>
          <w:szCs w:val="22"/>
        </w:rPr>
        <w:t xml:space="preserve">) of aluminum conductors used </w:t>
      </w:r>
      <w:proofErr w:type="spellStart"/>
      <w:r>
        <w:rPr>
          <w:rFonts w:ascii="Arial" w:eastAsia="Arial" w:hAnsi="Arial" w:cs="Arial"/>
          <w:color w:val="000000"/>
          <w:sz w:val="22"/>
          <w:szCs w:val="22"/>
        </w:rPr>
        <w:t>M</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vertAlign w:val="subscript"/>
        </w:rPr>
        <w:t xml:space="preserve"> </w:t>
      </w:r>
      <w:r>
        <w:rPr>
          <w:rFonts w:ascii="Arial" w:eastAsia="Arial" w:hAnsi="Arial" w:cs="Arial"/>
          <w:color w:val="000000"/>
          <w:sz w:val="22"/>
          <w:szCs w:val="22"/>
        </w:rPr>
        <w:t>and</w:t>
      </w:r>
      <w:r>
        <w:rPr>
          <w:rFonts w:ascii="Arial" w:eastAsia="Arial" w:hAnsi="Arial" w:cs="Arial"/>
          <w:color w:val="000000"/>
          <w:sz w:val="22"/>
          <w:szCs w:val="22"/>
          <w:vertAlign w:val="subscript"/>
        </w:rPr>
        <w:t xml:space="preserve"> </w:t>
      </w:r>
      <w:proofErr w:type="spellStart"/>
      <w:r>
        <w:rPr>
          <w:rFonts w:ascii="Arial" w:eastAsia="Arial" w:hAnsi="Arial" w:cs="Arial"/>
          <w:color w:val="000000"/>
          <w:sz w:val="22"/>
          <w:szCs w:val="22"/>
        </w:rPr>
        <w:t>C</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vertAlign w:val="subscript"/>
        </w:rPr>
        <w:t xml:space="preserve"> </w:t>
      </w:r>
      <w:r>
        <w:rPr>
          <w:rFonts w:ascii="Arial" w:eastAsia="Arial" w:hAnsi="Arial" w:cs="Arial"/>
          <w:color w:val="000000"/>
          <w:sz w:val="22"/>
          <w:szCs w:val="22"/>
        </w:rPr>
        <w:t>are mass (gm) and specific heat (</w:t>
      </w:r>
      <w:proofErr w:type="spellStart"/>
      <w:r>
        <w:rPr>
          <w:rFonts w:ascii="Arial" w:eastAsia="Arial" w:hAnsi="Arial" w:cs="Arial"/>
          <w:color w:val="000000"/>
          <w:sz w:val="22"/>
          <w:szCs w:val="22"/>
        </w:rPr>
        <w:t>cal</w:t>
      </w:r>
      <w:proofErr w:type="spellEnd"/>
      <w:r>
        <w:rPr>
          <w:rFonts w:ascii="Arial" w:eastAsia="Arial" w:hAnsi="Arial" w:cs="Arial"/>
          <w:color w:val="000000"/>
          <w:sz w:val="22"/>
          <w:szCs w:val="22"/>
        </w:rPr>
        <w:t>/</w:t>
      </w:r>
      <w:proofErr w:type="spellStart"/>
      <w:r>
        <w:rPr>
          <w:rFonts w:ascii="Arial" w:eastAsia="Arial" w:hAnsi="Arial" w:cs="Arial"/>
          <w:color w:val="000000"/>
          <w:sz w:val="22"/>
          <w:szCs w:val="22"/>
        </w:rPr>
        <w:t>kgºC</w:t>
      </w:r>
      <w:proofErr w:type="spellEnd"/>
      <w:r>
        <w:rPr>
          <w:rFonts w:ascii="Arial" w:eastAsia="Arial" w:hAnsi="Arial" w:cs="Arial"/>
          <w:color w:val="000000"/>
          <w:sz w:val="22"/>
          <w:szCs w:val="22"/>
        </w:rPr>
        <w:t>) copper conductors used</w:t>
      </w:r>
    </w:p>
    <w:p w14:paraId="62A02008" w14:textId="77777777" w:rsidR="000A388D" w:rsidRDefault="00000000">
      <w:pPr>
        <w:spacing w:before="240"/>
        <w:jc w:val="both"/>
        <w:rPr>
          <w:rFonts w:ascii="Arial" w:eastAsia="Arial" w:hAnsi="Arial" w:cs="Arial"/>
          <w:sz w:val="22"/>
          <w:szCs w:val="22"/>
        </w:rPr>
      </w:pPr>
      <w:r>
        <w:rPr>
          <w:rFonts w:ascii="Arial" w:eastAsia="Arial" w:hAnsi="Arial" w:cs="Arial"/>
          <w:sz w:val="22"/>
          <w:szCs w:val="22"/>
        </w:rPr>
        <w:lastRenderedPageBreak/>
        <w:t xml:space="preserve">Above equation indicates that for the same </w:t>
      </w:r>
      <w:proofErr w:type="gramStart"/>
      <w:r>
        <w:rPr>
          <w:rFonts w:ascii="Arial" w:eastAsia="Arial" w:hAnsi="Arial" w:cs="Arial"/>
          <w:sz w:val="22"/>
          <w:szCs w:val="22"/>
        </w:rPr>
        <w:t>amount</w:t>
      </w:r>
      <w:proofErr w:type="gramEnd"/>
      <w:r>
        <w:rPr>
          <w:rFonts w:ascii="Arial" w:eastAsia="Arial" w:hAnsi="Arial" w:cs="Arial"/>
          <w:sz w:val="22"/>
          <w:szCs w:val="22"/>
        </w:rPr>
        <w:t xml:space="preserve"> of losses and heat generated inside the windings, aluminum windings will have 1.189 times more heat capacity in comparison to copper windings. This means these windings need more heat to increase their temperature. </w:t>
      </w:r>
      <w:proofErr w:type="gramStart"/>
      <w:r>
        <w:rPr>
          <w:rFonts w:ascii="Arial" w:eastAsia="Arial" w:hAnsi="Arial" w:cs="Arial"/>
          <w:sz w:val="22"/>
          <w:szCs w:val="22"/>
        </w:rPr>
        <w:t>Also</w:t>
      </w:r>
      <w:proofErr w:type="gramEnd"/>
      <w:r>
        <w:rPr>
          <w:rFonts w:ascii="Arial" w:eastAsia="Arial" w:hAnsi="Arial" w:cs="Arial"/>
          <w:sz w:val="22"/>
          <w:szCs w:val="22"/>
        </w:rPr>
        <w:t xml:space="preserve"> higher resistivity of aluminum gives inherently lower additional losses (eddy current losses) in the windings. These two factors lower the risk for higher temperature rise and hot spots in aluminum windings.</w:t>
      </w:r>
    </w:p>
    <w:p w14:paraId="33F9AE78" w14:textId="77777777" w:rsidR="000A388D" w:rsidRDefault="000A388D">
      <w:pPr>
        <w:pBdr>
          <w:top w:val="nil"/>
          <w:left w:val="nil"/>
          <w:bottom w:val="nil"/>
          <w:right w:val="nil"/>
          <w:between w:val="nil"/>
        </w:pBdr>
        <w:spacing w:before="120"/>
        <w:jc w:val="both"/>
        <w:rPr>
          <w:rFonts w:ascii="Arial" w:eastAsia="Arial" w:hAnsi="Arial" w:cs="Arial"/>
          <w:color w:val="000000"/>
          <w:sz w:val="20"/>
          <w:szCs w:val="20"/>
        </w:rPr>
      </w:pPr>
    </w:p>
    <w:p w14:paraId="0CA70A16" w14:textId="77777777" w:rsidR="000A388D" w:rsidRDefault="000A388D">
      <w:pPr>
        <w:pBdr>
          <w:top w:val="nil"/>
          <w:left w:val="nil"/>
          <w:bottom w:val="nil"/>
          <w:right w:val="nil"/>
          <w:between w:val="nil"/>
        </w:pBdr>
        <w:spacing w:before="120"/>
        <w:jc w:val="both"/>
        <w:rPr>
          <w:rFonts w:ascii="Arial" w:eastAsia="Arial" w:hAnsi="Arial" w:cs="Arial"/>
          <w:color w:val="000000"/>
          <w:sz w:val="20"/>
          <w:szCs w:val="20"/>
        </w:rPr>
      </w:pPr>
    </w:p>
    <w:tbl>
      <w:tblPr>
        <w:tblStyle w:val="a"/>
        <w:tblW w:w="50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0"/>
        <w:gridCol w:w="1348"/>
        <w:gridCol w:w="1417"/>
      </w:tblGrid>
      <w:tr w:rsidR="000A388D" w14:paraId="4062088C" w14:textId="77777777">
        <w:tc>
          <w:tcPr>
            <w:tcW w:w="2270" w:type="dxa"/>
          </w:tcPr>
          <w:p w14:paraId="7F3AB552"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Property</w:t>
            </w:r>
          </w:p>
        </w:tc>
        <w:tc>
          <w:tcPr>
            <w:tcW w:w="1348" w:type="dxa"/>
          </w:tcPr>
          <w:p w14:paraId="0A4B07FF"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 xml:space="preserve">Copper </w:t>
            </w:r>
          </w:p>
        </w:tc>
        <w:tc>
          <w:tcPr>
            <w:tcW w:w="1417" w:type="dxa"/>
          </w:tcPr>
          <w:p w14:paraId="7B7E8931"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Aluminum</w:t>
            </w:r>
          </w:p>
        </w:tc>
      </w:tr>
      <w:tr w:rsidR="000A388D" w14:paraId="57CC582F" w14:textId="77777777">
        <w:tc>
          <w:tcPr>
            <w:tcW w:w="2270" w:type="dxa"/>
          </w:tcPr>
          <w:p w14:paraId="0BEEC47F"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Volume conductivity (%IACS)</w:t>
            </w:r>
          </w:p>
        </w:tc>
        <w:tc>
          <w:tcPr>
            <w:tcW w:w="1348" w:type="dxa"/>
          </w:tcPr>
          <w:p w14:paraId="61F4E33F"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100</w:t>
            </w:r>
          </w:p>
        </w:tc>
        <w:tc>
          <w:tcPr>
            <w:tcW w:w="1417" w:type="dxa"/>
          </w:tcPr>
          <w:p w14:paraId="0ABEE10D"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61.2</w:t>
            </w:r>
          </w:p>
        </w:tc>
      </w:tr>
      <w:tr w:rsidR="000A388D" w14:paraId="039F2519" w14:textId="77777777">
        <w:tc>
          <w:tcPr>
            <w:tcW w:w="2270" w:type="dxa"/>
          </w:tcPr>
          <w:p w14:paraId="555FE036"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Resistivity  (Ω- mm</w:t>
            </w:r>
            <w:r>
              <w:rPr>
                <w:rFonts w:ascii="Arial" w:eastAsia="Arial" w:hAnsi="Arial" w:cs="Arial"/>
                <w:color w:val="000000"/>
                <w:sz w:val="20"/>
                <w:szCs w:val="20"/>
                <w:vertAlign w:val="superscript"/>
              </w:rPr>
              <w:t>2</w:t>
            </w:r>
            <w:r>
              <w:rPr>
                <w:rFonts w:ascii="Arial" w:eastAsia="Arial" w:hAnsi="Arial" w:cs="Arial"/>
                <w:color w:val="000000"/>
                <w:sz w:val="20"/>
                <w:szCs w:val="20"/>
              </w:rPr>
              <w:t>/m)</w:t>
            </w:r>
          </w:p>
        </w:tc>
        <w:tc>
          <w:tcPr>
            <w:tcW w:w="1348" w:type="dxa"/>
          </w:tcPr>
          <w:p w14:paraId="5A2948FD"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 xml:space="preserve">0.017241 </w:t>
            </w:r>
          </w:p>
        </w:tc>
        <w:tc>
          <w:tcPr>
            <w:tcW w:w="1417" w:type="dxa"/>
          </w:tcPr>
          <w:p w14:paraId="7CE1F5C9"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0.028172</w:t>
            </w:r>
          </w:p>
        </w:tc>
      </w:tr>
      <w:tr w:rsidR="000A388D" w14:paraId="45AB3B38" w14:textId="77777777">
        <w:tc>
          <w:tcPr>
            <w:tcW w:w="2270" w:type="dxa"/>
          </w:tcPr>
          <w:p w14:paraId="0B5ED3FA"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Density (kg/mxmm</w:t>
            </w:r>
            <w:r>
              <w:rPr>
                <w:rFonts w:ascii="Arial" w:eastAsia="Arial" w:hAnsi="Arial" w:cs="Arial"/>
                <w:color w:val="000000"/>
                <w:sz w:val="20"/>
                <w:szCs w:val="20"/>
                <w:vertAlign w:val="superscript"/>
              </w:rPr>
              <w:t>2</w:t>
            </w:r>
            <w:r>
              <w:rPr>
                <w:rFonts w:ascii="Arial" w:eastAsia="Arial" w:hAnsi="Arial" w:cs="Arial"/>
                <w:color w:val="000000"/>
                <w:sz w:val="20"/>
                <w:szCs w:val="20"/>
              </w:rPr>
              <w:t>)</w:t>
            </w:r>
          </w:p>
        </w:tc>
        <w:tc>
          <w:tcPr>
            <w:tcW w:w="1348" w:type="dxa"/>
          </w:tcPr>
          <w:p w14:paraId="4FF6D185"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0.00889</w:t>
            </w:r>
          </w:p>
        </w:tc>
        <w:tc>
          <w:tcPr>
            <w:tcW w:w="1417" w:type="dxa"/>
          </w:tcPr>
          <w:p w14:paraId="4AD0C1E5"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0.002703</w:t>
            </w:r>
          </w:p>
        </w:tc>
      </w:tr>
      <w:tr w:rsidR="000A388D" w14:paraId="42B57922" w14:textId="77777777">
        <w:tc>
          <w:tcPr>
            <w:tcW w:w="2270" w:type="dxa"/>
          </w:tcPr>
          <w:p w14:paraId="550BA2B1"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Coefficient of linear thermal expansion (meter x 10</w:t>
            </w:r>
            <w:r>
              <w:rPr>
                <w:rFonts w:ascii="Arial" w:eastAsia="Arial" w:hAnsi="Arial" w:cs="Arial"/>
                <w:color w:val="000000"/>
                <w:sz w:val="20"/>
                <w:szCs w:val="20"/>
                <w:vertAlign w:val="superscript"/>
              </w:rPr>
              <w:t>-6</w:t>
            </w:r>
            <w:r>
              <w:rPr>
                <w:rFonts w:ascii="Arial" w:eastAsia="Arial" w:hAnsi="Arial" w:cs="Arial"/>
                <w:color w:val="000000"/>
                <w:sz w:val="20"/>
                <w:szCs w:val="20"/>
              </w:rPr>
              <w:t>/°C)</w:t>
            </w:r>
          </w:p>
        </w:tc>
        <w:tc>
          <w:tcPr>
            <w:tcW w:w="1348" w:type="dxa"/>
          </w:tcPr>
          <w:p w14:paraId="3A6D47DA"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17</w:t>
            </w:r>
          </w:p>
        </w:tc>
        <w:tc>
          <w:tcPr>
            <w:tcW w:w="1417" w:type="dxa"/>
          </w:tcPr>
          <w:p w14:paraId="0D6A5116"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23</w:t>
            </w:r>
          </w:p>
        </w:tc>
      </w:tr>
      <w:tr w:rsidR="000A388D" w14:paraId="580BAB49" w14:textId="77777777">
        <w:tc>
          <w:tcPr>
            <w:tcW w:w="2270" w:type="dxa"/>
          </w:tcPr>
          <w:p w14:paraId="46F4D369"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Thermal conductivity</w:t>
            </w:r>
          </w:p>
          <w:p w14:paraId="395F369E"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(W/</w:t>
            </w:r>
            <w:proofErr w:type="spellStart"/>
            <w:r>
              <w:rPr>
                <w:rFonts w:ascii="Arial" w:eastAsia="Arial" w:hAnsi="Arial" w:cs="Arial"/>
                <w:color w:val="000000"/>
                <w:sz w:val="20"/>
                <w:szCs w:val="20"/>
              </w:rPr>
              <w:t>mxk</w:t>
            </w:r>
            <w:proofErr w:type="spellEnd"/>
            <w:r>
              <w:rPr>
                <w:rFonts w:ascii="Arial" w:eastAsia="Arial" w:hAnsi="Arial" w:cs="Arial"/>
                <w:color w:val="000000"/>
                <w:sz w:val="20"/>
                <w:szCs w:val="20"/>
              </w:rPr>
              <w:t>)</w:t>
            </w:r>
          </w:p>
        </w:tc>
        <w:tc>
          <w:tcPr>
            <w:tcW w:w="1348" w:type="dxa"/>
          </w:tcPr>
          <w:p w14:paraId="14BF0C37"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398</w:t>
            </w:r>
          </w:p>
        </w:tc>
        <w:tc>
          <w:tcPr>
            <w:tcW w:w="1417" w:type="dxa"/>
          </w:tcPr>
          <w:p w14:paraId="00445208"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210</w:t>
            </w:r>
          </w:p>
        </w:tc>
      </w:tr>
      <w:tr w:rsidR="000A388D" w14:paraId="152CF2A0" w14:textId="77777777">
        <w:tc>
          <w:tcPr>
            <w:tcW w:w="2270" w:type="dxa"/>
          </w:tcPr>
          <w:p w14:paraId="52B6FA11"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Melting point (°C)</w:t>
            </w:r>
          </w:p>
        </w:tc>
        <w:tc>
          <w:tcPr>
            <w:tcW w:w="1348" w:type="dxa"/>
          </w:tcPr>
          <w:p w14:paraId="50A451A4"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1084.88</w:t>
            </w:r>
          </w:p>
        </w:tc>
        <w:tc>
          <w:tcPr>
            <w:tcW w:w="1417" w:type="dxa"/>
          </w:tcPr>
          <w:p w14:paraId="4ADCD6E5"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660.2</w:t>
            </w:r>
          </w:p>
        </w:tc>
      </w:tr>
      <w:tr w:rsidR="000A388D" w14:paraId="312F5555" w14:textId="77777777">
        <w:tc>
          <w:tcPr>
            <w:tcW w:w="2270" w:type="dxa"/>
          </w:tcPr>
          <w:p w14:paraId="78649905"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Specific heat (</w:t>
            </w:r>
            <w:proofErr w:type="spellStart"/>
            <w:r>
              <w:rPr>
                <w:rFonts w:ascii="Arial" w:eastAsia="Arial" w:hAnsi="Arial" w:cs="Arial"/>
                <w:color w:val="000000"/>
                <w:sz w:val="20"/>
                <w:szCs w:val="20"/>
              </w:rPr>
              <w:t>cal</w:t>
            </w:r>
            <w:proofErr w:type="spellEnd"/>
            <w:r>
              <w:rPr>
                <w:rFonts w:ascii="Arial" w:eastAsia="Arial" w:hAnsi="Arial" w:cs="Arial"/>
                <w:color w:val="000000"/>
                <w:sz w:val="20"/>
                <w:szCs w:val="20"/>
              </w:rPr>
              <w:t xml:space="preserve"> /kgº C)</w:t>
            </w:r>
          </w:p>
        </w:tc>
        <w:tc>
          <w:tcPr>
            <w:tcW w:w="1348" w:type="dxa"/>
          </w:tcPr>
          <w:p w14:paraId="464F5E29"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0.000092</w:t>
            </w:r>
          </w:p>
        </w:tc>
        <w:tc>
          <w:tcPr>
            <w:tcW w:w="1417" w:type="dxa"/>
          </w:tcPr>
          <w:p w14:paraId="6DDC22C8"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0.00022</w:t>
            </w:r>
          </w:p>
        </w:tc>
      </w:tr>
      <w:tr w:rsidR="000A388D" w14:paraId="168EFB3A" w14:textId="77777777">
        <w:tc>
          <w:tcPr>
            <w:tcW w:w="2270" w:type="dxa"/>
          </w:tcPr>
          <w:p w14:paraId="7FE96F53"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Modulus of elasticity (MPa)</w:t>
            </w:r>
          </w:p>
        </w:tc>
        <w:tc>
          <w:tcPr>
            <w:tcW w:w="1348" w:type="dxa"/>
          </w:tcPr>
          <w:p w14:paraId="3960AE00"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1.1 x 10</w:t>
            </w:r>
            <w:r>
              <w:rPr>
                <w:rFonts w:ascii="Arial" w:eastAsia="Arial" w:hAnsi="Arial" w:cs="Arial"/>
                <w:color w:val="000000"/>
                <w:sz w:val="20"/>
                <w:szCs w:val="20"/>
                <w:vertAlign w:val="superscript"/>
              </w:rPr>
              <w:t>5</w:t>
            </w:r>
          </w:p>
        </w:tc>
        <w:tc>
          <w:tcPr>
            <w:tcW w:w="1417" w:type="dxa"/>
          </w:tcPr>
          <w:p w14:paraId="4D0010BD"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0.69 x 10</w:t>
            </w:r>
            <w:r>
              <w:rPr>
                <w:rFonts w:ascii="Arial" w:eastAsia="Arial" w:hAnsi="Arial" w:cs="Arial"/>
                <w:color w:val="000000"/>
                <w:sz w:val="20"/>
                <w:szCs w:val="20"/>
                <w:vertAlign w:val="superscript"/>
              </w:rPr>
              <w:t>5</w:t>
            </w:r>
          </w:p>
        </w:tc>
      </w:tr>
    </w:tbl>
    <w:p w14:paraId="0648AE60" w14:textId="77777777" w:rsidR="000A388D" w:rsidRDefault="00000000">
      <w:pPr>
        <w:spacing w:before="240"/>
        <w:jc w:val="both"/>
        <w:rPr>
          <w:rFonts w:ascii="Arial" w:eastAsia="Arial" w:hAnsi="Arial" w:cs="Arial"/>
          <w:sz w:val="22"/>
          <w:szCs w:val="22"/>
        </w:rPr>
      </w:pPr>
      <w:r>
        <w:rPr>
          <w:rFonts w:ascii="Arial" w:eastAsia="Arial" w:hAnsi="Arial" w:cs="Arial"/>
          <w:sz w:val="22"/>
          <w:szCs w:val="22"/>
        </w:rPr>
        <w:t>Tabel-1: Properties of copper and aluminum at 20°C</w:t>
      </w:r>
    </w:p>
    <w:p w14:paraId="2D56453C" w14:textId="77777777" w:rsidR="000A388D" w:rsidRDefault="00000000">
      <w:pPr>
        <w:spacing w:before="240"/>
        <w:jc w:val="both"/>
        <w:rPr>
          <w:rFonts w:ascii="Arial" w:eastAsia="Arial" w:hAnsi="Arial" w:cs="Arial"/>
          <w:b/>
          <w:bCs/>
        </w:rPr>
      </w:pPr>
      <w:r>
        <w:rPr>
          <w:rFonts w:ascii="Arial" w:eastAsia="Arial" w:hAnsi="Arial" w:cs="Arial"/>
          <w:b/>
          <w:bCs/>
          <w:sz w:val="22"/>
          <w:szCs w:val="22"/>
        </w:rPr>
        <w:t>4 RELIABILITY CONSIDERATIONS</w:t>
      </w:r>
    </w:p>
    <w:p w14:paraId="61AAD6A7"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 xml:space="preserve">Many customers do not prefer to buy transformers with aluminum windings due to the misconception of poor quality and related unreliable performance. In fact, a well designed and manufactured transformer with aluminum windings can be as reliable as a copper wound transformer. </w:t>
      </w:r>
    </w:p>
    <w:p w14:paraId="71F9A5EC"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 xml:space="preserve">In transformers, temperature rise limits are specified mainly to limit the aging of paper </w:t>
      </w:r>
      <w:proofErr w:type="gramStart"/>
      <w:r>
        <w:rPr>
          <w:rFonts w:ascii="Arial" w:eastAsia="Arial" w:hAnsi="Arial" w:cs="Arial"/>
          <w:color w:val="000000"/>
          <w:sz w:val="22"/>
          <w:szCs w:val="22"/>
        </w:rPr>
        <w:t>coming in contact with</w:t>
      </w:r>
      <w:proofErr w:type="gramEnd"/>
      <w:r>
        <w:rPr>
          <w:rFonts w:ascii="Arial" w:eastAsia="Arial" w:hAnsi="Arial" w:cs="Arial"/>
          <w:color w:val="000000"/>
          <w:sz w:val="22"/>
          <w:szCs w:val="22"/>
        </w:rPr>
        <w:t xml:space="preserve"> conductor. Since same </w:t>
      </w:r>
      <w:proofErr w:type="gramStart"/>
      <w:r>
        <w:rPr>
          <w:rFonts w:ascii="Arial" w:eastAsia="Arial" w:hAnsi="Arial" w:cs="Arial"/>
          <w:color w:val="000000"/>
          <w:sz w:val="22"/>
          <w:szCs w:val="22"/>
        </w:rPr>
        <w:t>insulating</w:t>
      </w:r>
      <w:proofErr w:type="gramEnd"/>
      <w:r>
        <w:rPr>
          <w:rFonts w:ascii="Arial" w:eastAsia="Arial" w:hAnsi="Arial" w:cs="Arial"/>
          <w:color w:val="000000"/>
          <w:sz w:val="22"/>
          <w:szCs w:val="22"/>
        </w:rPr>
        <w:t xml:space="preserve"> material is used for aluminum wound transformers, same temperature rise limits are applicable and we should expect similar aging of insulating material as that of copper wound transformers.</w:t>
      </w:r>
    </w:p>
    <w:p w14:paraId="115F4619"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proofErr w:type="gramStart"/>
      <w:r>
        <w:rPr>
          <w:rFonts w:ascii="Arial" w:eastAsia="Arial" w:hAnsi="Arial" w:cs="Arial"/>
          <w:color w:val="000000"/>
          <w:sz w:val="22"/>
          <w:szCs w:val="22"/>
        </w:rPr>
        <w:t>ABB,</w:t>
      </w:r>
      <w:proofErr w:type="gramEnd"/>
      <w:r>
        <w:rPr>
          <w:rFonts w:ascii="Arial" w:eastAsia="Arial" w:hAnsi="Arial" w:cs="Arial"/>
          <w:color w:val="000000"/>
          <w:sz w:val="22"/>
          <w:szCs w:val="22"/>
        </w:rPr>
        <w:t xml:space="preserve"> worldwide has rich experience of supplying more than 1500 power transformers (&gt;10MVA) with aluminum windings. Many of these transformers </w:t>
      </w:r>
      <w:proofErr w:type="gramStart"/>
      <w:r>
        <w:rPr>
          <w:rFonts w:ascii="Arial" w:eastAsia="Arial" w:hAnsi="Arial" w:cs="Arial"/>
          <w:color w:val="000000"/>
          <w:sz w:val="22"/>
          <w:szCs w:val="22"/>
        </w:rPr>
        <w:t>are</w:t>
      </w:r>
      <w:proofErr w:type="gramEnd"/>
      <w:r>
        <w:rPr>
          <w:rFonts w:ascii="Arial" w:eastAsia="Arial" w:hAnsi="Arial" w:cs="Arial"/>
          <w:color w:val="000000"/>
          <w:sz w:val="22"/>
          <w:szCs w:val="22"/>
        </w:rPr>
        <w:t xml:space="preserve"> in service </w:t>
      </w:r>
      <w:proofErr w:type="gramStart"/>
      <w:r>
        <w:rPr>
          <w:rFonts w:ascii="Arial" w:eastAsia="Arial" w:hAnsi="Arial" w:cs="Arial"/>
          <w:color w:val="000000"/>
          <w:sz w:val="22"/>
          <w:szCs w:val="22"/>
        </w:rPr>
        <w:t>since long</w:t>
      </w:r>
      <w:proofErr w:type="gramEnd"/>
      <w:r>
        <w:rPr>
          <w:rFonts w:ascii="Arial" w:eastAsia="Arial" w:hAnsi="Arial" w:cs="Arial"/>
          <w:color w:val="000000"/>
          <w:sz w:val="22"/>
          <w:szCs w:val="22"/>
        </w:rPr>
        <w:t xml:space="preserve"> time. </w:t>
      </w:r>
    </w:p>
    <w:p w14:paraId="0F10EE33"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 xml:space="preserve">Sometimes aluminum wound transformers are considered to have more losses as conductivity of aluminum is less than that of copper. As explained in </w:t>
      </w:r>
      <w:proofErr w:type="gramStart"/>
      <w:r>
        <w:rPr>
          <w:rFonts w:ascii="Arial" w:eastAsia="Arial" w:hAnsi="Arial" w:cs="Arial"/>
          <w:color w:val="000000"/>
          <w:sz w:val="22"/>
          <w:szCs w:val="22"/>
        </w:rPr>
        <w:t>earlier section, in most of the</w:t>
      </w:r>
      <w:proofErr w:type="gramEnd"/>
      <w:r>
        <w:rPr>
          <w:rFonts w:ascii="Arial" w:eastAsia="Arial" w:hAnsi="Arial" w:cs="Arial"/>
          <w:color w:val="000000"/>
          <w:sz w:val="22"/>
          <w:szCs w:val="22"/>
        </w:rPr>
        <w:t xml:space="preserve"> cases, it is possible to design aluminum wound transformers with same losses as that of copper wound units by providing more </w:t>
      </w:r>
      <w:proofErr w:type="gramStart"/>
      <w:r>
        <w:rPr>
          <w:rFonts w:ascii="Arial" w:eastAsia="Arial" w:hAnsi="Arial" w:cs="Arial"/>
          <w:color w:val="000000"/>
          <w:sz w:val="22"/>
          <w:szCs w:val="22"/>
        </w:rPr>
        <w:t>cross sectional</w:t>
      </w:r>
      <w:proofErr w:type="gramEnd"/>
      <w:r>
        <w:rPr>
          <w:rFonts w:ascii="Arial" w:eastAsia="Arial" w:hAnsi="Arial" w:cs="Arial"/>
          <w:color w:val="000000"/>
          <w:sz w:val="22"/>
          <w:szCs w:val="22"/>
        </w:rPr>
        <w:t xml:space="preserve"> area. </w:t>
      </w:r>
    </w:p>
    <w:p w14:paraId="178EC816" w14:textId="77777777" w:rsidR="000A388D" w:rsidRDefault="00000000">
      <w:pPr>
        <w:spacing w:before="240"/>
        <w:jc w:val="both"/>
        <w:rPr>
          <w:rFonts w:ascii="Arial" w:eastAsia="Arial" w:hAnsi="Arial" w:cs="Arial"/>
          <w:sz w:val="22"/>
          <w:szCs w:val="22"/>
        </w:rPr>
      </w:pPr>
      <w:r>
        <w:rPr>
          <w:rFonts w:ascii="Arial" w:eastAsia="Arial" w:hAnsi="Arial" w:cs="Arial"/>
          <w:b/>
          <w:bCs/>
          <w:sz w:val="22"/>
          <w:szCs w:val="22"/>
        </w:rPr>
        <w:t>5 ECONOMICAL CONSIDERATIONS</w:t>
      </w:r>
    </w:p>
    <w:p w14:paraId="5B9EB840" w14:textId="77777777" w:rsidR="000A388D" w:rsidRDefault="00000000">
      <w:pPr>
        <w:spacing w:before="120"/>
        <w:jc w:val="both"/>
        <w:rPr>
          <w:rFonts w:ascii="Arial" w:eastAsia="Arial" w:hAnsi="Arial" w:cs="Arial"/>
          <w:sz w:val="22"/>
          <w:szCs w:val="22"/>
        </w:rPr>
      </w:pPr>
      <w:r>
        <w:rPr>
          <w:rFonts w:ascii="Arial" w:eastAsia="Arial" w:hAnsi="Arial" w:cs="Arial"/>
          <w:sz w:val="22"/>
          <w:szCs w:val="22"/>
        </w:rPr>
        <w:t xml:space="preserve">Copper had different trends over the years; in </w:t>
      </w:r>
      <w:proofErr w:type="gramStart"/>
      <w:r>
        <w:rPr>
          <w:rFonts w:ascii="Arial" w:eastAsia="Arial" w:hAnsi="Arial" w:cs="Arial"/>
          <w:sz w:val="22"/>
          <w:szCs w:val="22"/>
        </w:rPr>
        <w:t>fact</w:t>
      </w:r>
      <w:proofErr w:type="gramEnd"/>
      <w:r>
        <w:rPr>
          <w:rFonts w:ascii="Arial" w:eastAsia="Arial" w:hAnsi="Arial" w:cs="Arial"/>
          <w:sz w:val="22"/>
          <w:szCs w:val="22"/>
        </w:rPr>
        <w:t xml:space="preserve"> the price of copper has historically been highly unstable. It jumped from the 60-year low of 1320USD/t in June 1999 to 8270USD/t in May 2006. It dropped to 5290USD/t in </w:t>
      </w:r>
      <w:proofErr w:type="gramStart"/>
      <w:r>
        <w:rPr>
          <w:rFonts w:ascii="Arial" w:eastAsia="Arial" w:hAnsi="Arial" w:cs="Arial"/>
          <w:sz w:val="22"/>
          <w:szCs w:val="22"/>
        </w:rPr>
        <w:t>Feb. 2007, and</w:t>
      </w:r>
      <w:proofErr w:type="gramEnd"/>
      <w:r>
        <w:rPr>
          <w:rFonts w:ascii="Arial" w:eastAsia="Arial" w:hAnsi="Arial" w:cs="Arial"/>
          <w:sz w:val="22"/>
          <w:szCs w:val="22"/>
        </w:rPr>
        <w:t xml:space="preserve"> then rebounded to 7710USD/t in April 2007. In Feb. 2009, weakening global demand and a steep fall in commodity prices since the previous year's highs left copper prices at 3320USD/t. However, aluminum has been relatively stable. </w:t>
      </w:r>
    </w:p>
    <w:p w14:paraId="730F5B4B"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 xml:space="preserve">Copper is currently much more expensive than aluminum in terms of USD/t. The price of copper has recently moved ahead much faster than the price of aluminum. </w:t>
      </w:r>
    </w:p>
    <w:p w14:paraId="2F2E499A" w14:textId="77777777" w:rsidR="000A388D" w:rsidRDefault="000A388D">
      <w:pPr>
        <w:pBdr>
          <w:top w:val="nil"/>
          <w:left w:val="nil"/>
          <w:bottom w:val="nil"/>
          <w:right w:val="nil"/>
          <w:between w:val="nil"/>
        </w:pBdr>
        <w:spacing w:before="120"/>
        <w:jc w:val="both"/>
        <w:rPr>
          <w:rFonts w:ascii="Arial" w:eastAsia="Arial" w:hAnsi="Arial" w:cs="Arial"/>
          <w:color w:val="000000"/>
          <w:sz w:val="22"/>
          <w:szCs w:val="22"/>
        </w:rPr>
      </w:pPr>
    </w:p>
    <w:p w14:paraId="1DCA6E71"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noProof/>
          <w:color w:val="000000"/>
          <w:sz w:val="22"/>
          <w:szCs w:val="22"/>
        </w:rPr>
        <w:drawing>
          <wp:inline distT="0" distB="0" distL="114300" distR="114300" wp14:anchorId="4633EC4E" wp14:editId="50FD3611">
            <wp:extent cx="3131820" cy="1980565"/>
            <wp:effectExtent l="0" t="0" r="0" b="0"/>
            <wp:docPr id="105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3131820" cy="1980565"/>
                    </a:xfrm>
                    <a:prstGeom prst="rect">
                      <a:avLst/>
                    </a:prstGeom>
                    <a:ln/>
                  </pic:spPr>
                </pic:pic>
              </a:graphicData>
            </a:graphic>
          </wp:inline>
        </w:drawing>
      </w:r>
    </w:p>
    <w:p w14:paraId="79FBA230"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Fig-1: Movement of copper prices</w:t>
      </w:r>
    </w:p>
    <w:p w14:paraId="458A1408" w14:textId="77777777" w:rsidR="000A388D" w:rsidRDefault="000A388D">
      <w:pPr>
        <w:pBdr>
          <w:top w:val="nil"/>
          <w:left w:val="nil"/>
          <w:bottom w:val="nil"/>
          <w:right w:val="nil"/>
          <w:between w:val="nil"/>
        </w:pBdr>
        <w:spacing w:before="120"/>
        <w:jc w:val="both"/>
        <w:rPr>
          <w:rFonts w:ascii="Arial" w:eastAsia="Arial" w:hAnsi="Arial" w:cs="Arial"/>
          <w:color w:val="000000"/>
          <w:sz w:val="22"/>
          <w:szCs w:val="22"/>
        </w:rPr>
      </w:pPr>
    </w:p>
    <w:p w14:paraId="5D2F55D7"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noProof/>
          <w:color w:val="000000"/>
          <w:sz w:val="20"/>
          <w:szCs w:val="20"/>
        </w:rPr>
        <w:lastRenderedPageBreak/>
        <w:drawing>
          <wp:inline distT="0" distB="0" distL="114300" distR="114300" wp14:anchorId="1D0FF9D4" wp14:editId="08EFF0B8">
            <wp:extent cx="3117215" cy="1990725"/>
            <wp:effectExtent l="0" t="0" r="0" b="0"/>
            <wp:docPr id="105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3117215" cy="1990725"/>
                    </a:xfrm>
                    <a:prstGeom prst="rect">
                      <a:avLst/>
                    </a:prstGeom>
                    <a:ln/>
                  </pic:spPr>
                </pic:pic>
              </a:graphicData>
            </a:graphic>
          </wp:inline>
        </w:drawing>
      </w:r>
    </w:p>
    <w:p w14:paraId="7BFCF843" w14:textId="77777777" w:rsidR="000A388D" w:rsidRDefault="00000000">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Fig-2: Movement of aluminum prices</w:t>
      </w:r>
    </w:p>
    <w:p w14:paraId="32CD1668" w14:textId="77777777" w:rsidR="000A388D" w:rsidRDefault="000A388D">
      <w:pPr>
        <w:pBdr>
          <w:top w:val="nil"/>
          <w:left w:val="nil"/>
          <w:bottom w:val="nil"/>
          <w:right w:val="nil"/>
          <w:between w:val="nil"/>
        </w:pBdr>
        <w:spacing w:before="120"/>
        <w:jc w:val="both"/>
        <w:rPr>
          <w:rFonts w:ascii="Arial" w:eastAsia="Arial" w:hAnsi="Arial" w:cs="Arial"/>
          <w:color w:val="000000"/>
          <w:sz w:val="20"/>
          <w:szCs w:val="20"/>
        </w:rPr>
      </w:pPr>
    </w:p>
    <w:p w14:paraId="00E15533" w14:textId="77777777" w:rsidR="000A388D" w:rsidRDefault="00000000">
      <w:pPr>
        <w:pBdr>
          <w:top w:val="nil"/>
          <w:left w:val="nil"/>
          <w:bottom w:val="nil"/>
          <w:right w:val="nil"/>
          <w:between w:val="nil"/>
        </w:pBdr>
        <w:spacing w:before="120"/>
        <w:jc w:val="both"/>
        <w:rPr>
          <w:rFonts w:ascii="Arial" w:eastAsia="Arial" w:hAnsi="Arial" w:cs="Arial"/>
          <w:color w:val="000000"/>
          <w:sz w:val="22"/>
          <w:szCs w:val="22"/>
        </w:rPr>
      </w:pPr>
      <w:proofErr w:type="gramStart"/>
      <w:r>
        <w:rPr>
          <w:rFonts w:ascii="Arial" w:eastAsia="Arial" w:hAnsi="Arial" w:cs="Arial"/>
          <w:color w:val="000000"/>
          <w:sz w:val="22"/>
          <w:szCs w:val="22"/>
        </w:rPr>
        <w:t>Lower,</w:t>
      </w:r>
      <w:proofErr w:type="gramEnd"/>
      <w:r>
        <w:rPr>
          <w:rFonts w:ascii="Arial" w:eastAsia="Arial" w:hAnsi="Arial" w:cs="Arial"/>
          <w:color w:val="000000"/>
          <w:sz w:val="22"/>
          <w:szCs w:val="22"/>
        </w:rPr>
        <w:t xml:space="preserve"> per kg, cost of aluminum and lower weight of conductors used in these windings bring economic benefit in the transformer costs. On the other hand, increased volume and thus increased weight of core steel, insulation, tank and oil compensate </w:t>
      </w:r>
      <w:proofErr w:type="gramStart"/>
      <w:r>
        <w:rPr>
          <w:rFonts w:ascii="Arial" w:eastAsia="Arial" w:hAnsi="Arial" w:cs="Arial"/>
          <w:color w:val="000000"/>
          <w:sz w:val="22"/>
          <w:szCs w:val="22"/>
        </w:rPr>
        <w:t>partly</w:t>
      </w:r>
      <w:proofErr w:type="gramEnd"/>
      <w:r>
        <w:rPr>
          <w:rFonts w:ascii="Arial" w:eastAsia="Arial" w:hAnsi="Arial" w:cs="Arial"/>
          <w:color w:val="000000"/>
          <w:sz w:val="22"/>
          <w:szCs w:val="22"/>
        </w:rPr>
        <w:t xml:space="preserve"> these benefits. However as copper </w:t>
      </w:r>
      <w:proofErr w:type="gramStart"/>
      <w:r>
        <w:rPr>
          <w:rFonts w:ascii="Arial" w:eastAsia="Arial" w:hAnsi="Arial" w:cs="Arial"/>
          <w:color w:val="000000"/>
          <w:sz w:val="22"/>
          <w:szCs w:val="22"/>
        </w:rPr>
        <w:t>price</w:t>
      </w:r>
      <w:proofErr w:type="gramEnd"/>
      <w:r>
        <w:rPr>
          <w:rFonts w:ascii="Arial" w:eastAsia="Arial" w:hAnsi="Arial" w:cs="Arial"/>
          <w:color w:val="000000"/>
          <w:sz w:val="22"/>
          <w:szCs w:val="22"/>
        </w:rPr>
        <w:t xml:space="preserve"> </w:t>
      </w:r>
      <w:proofErr w:type="gramStart"/>
      <w:r>
        <w:rPr>
          <w:rFonts w:ascii="Arial" w:eastAsia="Arial" w:hAnsi="Arial" w:cs="Arial"/>
          <w:color w:val="000000"/>
          <w:sz w:val="22"/>
          <w:szCs w:val="22"/>
        </w:rPr>
        <w:t>increases</w:t>
      </w:r>
      <w:proofErr w:type="gramEnd"/>
      <w:r>
        <w:rPr>
          <w:rFonts w:ascii="Arial" w:eastAsia="Arial" w:hAnsi="Arial" w:cs="Arial"/>
          <w:color w:val="000000"/>
          <w:sz w:val="22"/>
          <w:szCs w:val="22"/>
        </w:rPr>
        <w:t xml:space="preserve"> and the price gap between aluminum and copper widens, aluminum wound transformers become economically more attractive.</w:t>
      </w:r>
    </w:p>
    <w:p w14:paraId="5F8E2898" w14:textId="77777777" w:rsidR="000A388D" w:rsidRDefault="000A388D">
      <w:pPr>
        <w:pBdr>
          <w:top w:val="nil"/>
          <w:left w:val="nil"/>
          <w:bottom w:val="nil"/>
          <w:right w:val="nil"/>
          <w:between w:val="nil"/>
        </w:pBdr>
        <w:spacing w:before="120"/>
        <w:jc w:val="both"/>
        <w:rPr>
          <w:rFonts w:ascii="Arial" w:eastAsia="Arial" w:hAnsi="Arial" w:cs="Arial"/>
          <w:color w:val="000000"/>
          <w:sz w:val="20"/>
          <w:szCs w:val="20"/>
        </w:rPr>
      </w:pPr>
    </w:p>
    <w:p w14:paraId="6BB8295B" w14:textId="77777777" w:rsidR="000A388D" w:rsidRDefault="00000000">
      <w:pPr>
        <w:spacing w:before="240"/>
        <w:jc w:val="both"/>
        <w:rPr>
          <w:rFonts w:ascii="Arial" w:eastAsia="Arial" w:hAnsi="Arial" w:cs="Arial"/>
          <w:sz w:val="22"/>
          <w:szCs w:val="22"/>
        </w:rPr>
      </w:pPr>
      <w:r>
        <w:rPr>
          <w:rFonts w:ascii="Arial" w:eastAsia="Arial" w:hAnsi="Arial" w:cs="Arial"/>
          <w:b/>
          <w:bCs/>
          <w:sz w:val="22"/>
          <w:szCs w:val="22"/>
        </w:rPr>
        <w:t>6 MANUFACTURING LIMITATIONS</w:t>
      </w:r>
    </w:p>
    <w:p w14:paraId="13178112" w14:textId="77777777" w:rsidR="000A388D" w:rsidRDefault="00000000">
      <w:pPr>
        <w:pBdr>
          <w:top w:val="nil"/>
          <w:left w:val="nil"/>
          <w:bottom w:val="nil"/>
          <w:right w:val="nil"/>
          <w:between w:val="nil"/>
        </w:pBdr>
        <w:spacing w:before="120" w:after="480"/>
        <w:jc w:val="both"/>
        <w:rPr>
          <w:rFonts w:ascii="Arial" w:eastAsia="Arial" w:hAnsi="Arial" w:cs="Arial"/>
          <w:color w:val="000000"/>
          <w:sz w:val="22"/>
          <w:szCs w:val="22"/>
        </w:rPr>
      </w:pPr>
      <w:r>
        <w:rPr>
          <w:rFonts w:ascii="Arial" w:eastAsia="Arial" w:hAnsi="Arial" w:cs="Arial"/>
          <w:color w:val="000000"/>
          <w:sz w:val="22"/>
          <w:szCs w:val="22"/>
        </w:rPr>
        <w:t xml:space="preserve">Transformer manufacturers may have to overcome some manufacturing limitations by having more experience with aluminum wound transformers. Wherever cross section area is </w:t>
      </w:r>
      <w:proofErr w:type="gramStart"/>
      <w:r>
        <w:rPr>
          <w:rFonts w:ascii="Arial" w:eastAsia="Arial" w:hAnsi="Arial" w:cs="Arial"/>
          <w:color w:val="000000"/>
          <w:sz w:val="22"/>
          <w:szCs w:val="22"/>
        </w:rPr>
        <w:t>more</w:t>
      </w:r>
      <w:proofErr w:type="gramEnd"/>
      <w:r>
        <w:rPr>
          <w:rFonts w:ascii="Arial" w:eastAsia="Arial" w:hAnsi="Arial" w:cs="Arial"/>
          <w:color w:val="000000"/>
          <w:sz w:val="22"/>
          <w:szCs w:val="22"/>
        </w:rPr>
        <w:t xml:space="preserve"> and strip conductors cannot be used due to manufacturing limitations, use of aluminum continuously transposed conductors (CTC) may be more practical. Aluminum foil windings with epoxy diamond dotted paper insulation between turns can be a good solution for low voltage windings of smaller ratings of power transformers. </w:t>
      </w:r>
    </w:p>
    <w:p w14:paraId="07BF5081" w14:textId="77777777" w:rsidR="000A388D" w:rsidRDefault="00000000">
      <w:pPr>
        <w:pBdr>
          <w:top w:val="nil"/>
          <w:left w:val="nil"/>
          <w:bottom w:val="nil"/>
          <w:right w:val="nil"/>
          <w:between w:val="nil"/>
        </w:pBdr>
        <w:spacing w:before="120" w:after="480"/>
        <w:jc w:val="both"/>
        <w:rPr>
          <w:rFonts w:ascii="Arial" w:eastAsia="Arial" w:hAnsi="Arial" w:cs="Arial"/>
          <w:color w:val="000000"/>
          <w:sz w:val="22"/>
          <w:szCs w:val="22"/>
        </w:rPr>
      </w:pPr>
      <w:r>
        <w:rPr>
          <w:rFonts w:ascii="Arial" w:eastAsia="Arial" w:hAnsi="Arial" w:cs="Arial"/>
          <w:color w:val="000000"/>
          <w:sz w:val="22"/>
          <w:szCs w:val="22"/>
        </w:rPr>
        <w:t xml:space="preserve">Aluminum oxidizes when it is exposed to air. A hard transparent aluminum oxide coating quickly forms, which protects the internal layers </w:t>
      </w:r>
      <w:proofErr w:type="gramStart"/>
      <w:r>
        <w:rPr>
          <w:rFonts w:ascii="Arial" w:eastAsia="Arial" w:hAnsi="Arial" w:cs="Arial"/>
          <w:color w:val="000000"/>
          <w:sz w:val="22"/>
          <w:szCs w:val="22"/>
        </w:rPr>
        <w:t>to react</w:t>
      </w:r>
      <w:proofErr w:type="gramEnd"/>
      <w:r>
        <w:rPr>
          <w:rFonts w:ascii="Arial" w:eastAsia="Arial" w:hAnsi="Arial" w:cs="Arial"/>
          <w:color w:val="000000"/>
          <w:sz w:val="22"/>
          <w:szCs w:val="22"/>
        </w:rPr>
        <w:t xml:space="preserve"> with air. As Al</w:t>
      </w:r>
      <w:r>
        <w:rPr>
          <w:rFonts w:ascii="Arial" w:eastAsia="Arial" w:hAnsi="Arial" w:cs="Arial"/>
          <w:color w:val="000000"/>
          <w:sz w:val="22"/>
          <w:szCs w:val="22"/>
          <w:vertAlign w:val="subscript"/>
        </w:rPr>
        <w:t>2</w:t>
      </w:r>
      <w:r>
        <w:rPr>
          <w:rFonts w:ascii="Arial" w:eastAsia="Arial" w:hAnsi="Arial" w:cs="Arial"/>
          <w:color w:val="000000"/>
          <w:sz w:val="22"/>
          <w:szCs w:val="22"/>
        </w:rPr>
        <w:t>O</w:t>
      </w:r>
      <w:r>
        <w:rPr>
          <w:rFonts w:ascii="Arial" w:eastAsia="Arial" w:hAnsi="Arial" w:cs="Arial"/>
          <w:color w:val="000000"/>
          <w:sz w:val="22"/>
          <w:szCs w:val="22"/>
          <w:vertAlign w:val="subscript"/>
        </w:rPr>
        <w:t>3</w:t>
      </w:r>
      <w:r>
        <w:rPr>
          <w:rFonts w:ascii="Arial" w:eastAsia="Arial" w:hAnsi="Arial" w:cs="Arial"/>
          <w:color w:val="000000"/>
          <w:sz w:val="22"/>
          <w:szCs w:val="22"/>
        </w:rPr>
        <w:t xml:space="preserve"> (aluminum oxide) is a good insulation, making satisfactory connections with aluminum is more complicated than with copper. There are many methods used to mitigate aluminum joining problems, such as welding with tungsten inert gas, cold welding, crimping to other copper or aluminum </w:t>
      </w:r>
      <w:proofErr w:type="gramStart"/>
      <w:r>
        <w:rPr>
          <w:rFonts w:ascii="Arial" w:eastAsia="Arial" w:hAnsi="Arial" w:cs="Arial"/>
          <w:color w:val="000000"/>
          <w:sz w:val="22"/>
          <w:szCs w:val="22"/>
        </w:rPr>
        <w:t>connector</w:t>
      </w:r>
      <w:proofErr w:type="gramEnd"/>
      <w:r>
        <w:rPr>
          <w:rFonts w:ascii="Arial" w:eastAsia="Arial" w:hAnsi="Arial" w:cs="Arial"/>
          <w:color w:val="000000"/>
          <w:sz w:val="22"/>
          <w:szCs w:val="22"/>
        </w:rPr>
        <w:t xml:space="preserve">, using hard alloy tabs with tin plating to make bolted </w:t>
      </w:r>
      <w:proofErr w:type="gramStart"/>
      <w:r>
        <w:rPr>
          <w:rFonts w:ascii="Arial" w:eastAsia="Arial" w:hAnsi="Arial" w:cs="Arial"/>
          <w:color w:val="000000"/>
          <w:sz w:val="22"/>
          <w:szCs w:val="22"/>
        </w:rPr>
        <w:t>joins</w:t>
      </w:r>
      <w:proofErr w:type="gramEnd"/>
      <w:r>
        <w:rPr>
          <w:rFonts w:ascii="Arial" w:eastAsia="Arial" w:hAnsi="Arial" w:cs="Arial"/>
          <w:color w:val="000000"/>
          <w:sz w:val="22"/>
          <w:szCs w:val="22"/>
        </w:rPr>
        <w:t xml:space="preserve"> using standard hardware etc. Thermal expansion </w:t>
      </w:r>
      <w:r>
        <w:rPr>
          <w:rFonts w:ascii="Arial" w:eastAsia="Arial" w:hAnsi="Arial" w:cs="Arial"/>
          <w:color w:val="000000"/>
          <w:sz w:val="22"/>
          <w:szCs w:val="22"/>
        </w:rPr>
        <w:t>coefficient for aluminum is 42% greater than that of copper. Issues from expansion and contraction of conductors in electrical connections, between copper and aluminum can be eliminated by proper and well-distributed forces in joints.</w:t>
      </w:r>
    </w:p>
    <w:p w14:paraId="51802AD8" w14:textId="77777777" w:rsidR="000A388D" w:rsidRDefault="00000000">
      <w:pPr>
        <w:pBdr>
          <w:top w:val="nil"/>
          <w:left w:val="nil"/>
          <w:bottom w:val="nil"/>
          <w:right w:val="nil"/>
          <w:between w:val="nil"/>
        </w:pBdr>
        <w:spacing w:before="120" w:after="480"/>
        <w:jc w:val="both"/>
        <w:rPr>
          <w:rFonts w:ascii="Arial" w:eastAsia="Arial" w:hAnsi="Arial" w:cs="Arial"/>
          <w:color w:val="000000"/>
          <w:sz w:val="22"/>
          <w:szCs w:val="22"/>
        </w:rPr>
      </w:pPr>
      <w:r>
        <w:rPr>
          <w:rFonts w:ascii="Arial" w:eastAsia="Arial" w:hAnsi="Arial" w:cs="Arial"/>
          <w:color w:val="000000"/>
          <w:sz w:val="22"/>
          <w:szCs w:val="22"/>
        </w:rPr>
        <w:t xml:space="preserve">For practical reasons, even for aluminum wound transformers, manufacturers may like to use copper cables to join </w:t>
      </w:r>
      <w:proofErr w:type="gramStart"/>
      <w:r>
        <w:rPr>
          <w:rFonts w:ascii="Arial" w:eastAsia="Arial" w:hAnsi="Arial" w:cs="Arial"/>
          <w:color w:val="000000"/>
          <w:sz w:val="22"/>
          <w:szCs w:val="22"/>
        </w:rPr>
        <w:t>windings</w:t>
      </w:r>
      <w:proofErr w:type="gramEnd"/>
      <w:r>
        <w:rPr>
          <w:rFonts w:ascii="Arial" w:eastAsia="Arial" w:hAnsi="Arial" w:cs="Arial"/>
          <w:color w:val="000000"/>
          <w:sz w:val="22"/>
          <w:szCs w:val="22"/>
        </w:rPr>
        <w:t xml:space="preserve"> ends with bushings and tap changer. For this </w:t>
      </w:r>
      <w:proofErr w:type="gramStart"/>
      <w:r>
        <w:rPr>
          <w:rFonts w:ascii="Arial" w:eastAsia="Arial" w:hAnsi="Arial" w:cs="Arial"/>
          <w:color w:val="000000"/>
          <w:sz w:val="22"/>
          <w:szCs w:val="22"/>
        </w:rPr>
        <w:t>purpose</w:t>
      </w:r>
      <w:proofErr w:type="gramEnd"/>
      <w:r>
        <w:rPr>
          <w:rFonts w:ascii="Arial" w:eastAsia="Arial" w:hAnsi="Arial" w:cs="Arial"/>
          <w:color w:val="000000"/>
          <w:sz w:val="22"/>
          <w:szCs w:val="22"/>
        </w:rPr>
        <w:t xml:space="preserve"> special bi-metallic cable sleeves can be used which are having one end with aluminum and </w:t>
      </w:r>
      <w:proofErr w:type="gramStart"/>
      <w:r>
        <w:rPr>
          <w:rFonts w:ascii="Arial" w:eastAsia="Arial" w:hAnsi="Arial" w:cs="Arial"/>
          <w:color w:val="000000"/>
          <w:sz w:val="22"/>
          <w:szCs w:val="22"/>
        </w:rPr>
        <w:t>other</w:t>
      </w:r>
      <w:proofErr w:type="gramEnd"/>
      <w:r>
        <w:rPr>
          <w:rFonts w:ascii="Arial" w:eastAsia="Arial" w:hAnsi="Arial" w:cs="Arial"/>
          <w:color w:val="000000"/>
          <w:sz w:val="22"/>
          <w:szCs w:val="22"/>
        </w:rPr>
        <w:t xml:space="preserve"> end with copper. Aluminum end of the sleeve can be crimped with aluminum winding conductors and copper end can be crimped with copper cable. To reduce the quantity of such </w:t>
      </w:r>
      <w:proofErr w:type="gramStart"/>
      <w:r>
        <w:rPr>
          <w:rFonts w:ascii="Arial" w:eastAsia="Arial" w:hAnsi="Arial" w:cs="Arial"/>
          <w:color w:val="000000"/>
          <w:sz w:val="22"/>
          <w:szCs w:val="22"/>
        </w:rPr>
        <w:t>type</w:t>
      </w:r>
      <w:proofErr w:type="gramEnd"/>
      <w:r>
        <w:rPr>
          <w:rFonts w:ascii="Arial" w:eastAsia="Arial" w:hAnsi="Arial" w:cs="Arial"/>
          <w:color w:val="000000"/>
          <w:sz w:val="22"/>
          <w:szCs w:val="22"/>
        </w:rPr>
        <w:t xml:space="preserve"> of joints, it may also be practical to make only regulating windings with copper conductors, so that available standard solution of connecting them with copper cables and standard sleeves can be used. In such cases if LV and HV windings are made with aluminum conductors and they </w:t>
      </w:r>
      <w:proofErr w:type="gramStart"/>
      <w:r>
        <w:rPr>
          <w:rFonts w:ascii="Arial" w:eastAsia="Arial" w:hAnsi="Arial" w:cs="Arial"/>
          <w:color w:val="000000"/>
          <w:sz w:val="22"/>
          <w:szCs w:val="22"/>
        </w:rPr>
        <w:t>are connected with</w:t>
      </w:r>
      <w:proofErr w:type="gramEnd"/>
      <w:r>
        <w:rPr>
          <w:rFonts w:ascii="Arial" w:eastAsia="Arial" w:hAnsi="Arial" w:cs="Arial"/>
          <w:color w:val="000000"/>
          <w:sz w:val="22"/>
          <w:szCs w:val="22"/>
        </w:rPr>
        <w:t xml:space="preserve"> copper cables, there will be only 12 no. of special type of copper to aluminum joints in a standard, 3-phase transformer.</w:t>
      </w:r>
    </w:p>
    <w:p w14:paraId="3CF89356" w14:textId="77777777" w:rsidR="000A388D" w:rsidRDefault="00000000">
      <w:pPr>
        <w:pBdr>
          <w:top w:val="nil"/>
          <w:left w:val="nil"/>
          <w:bottom w:val="nil"/>
          <w:right w:val="nil"/>
          <w:between w:val="nil"/>
        </w:pBdr>
        <w:spacing w:before="120" w:after="480"/>
        <w:jc w:val="both"/>
        <w:rPr>
          <w:rFonts w:ascii="Arial" w:eastAsia="Arial" w:hAnsi="Arial" w:cs="Arial"/>
          <w:color w:val="000000"/>
          <w:sz w:val="22"/>
          <w:szCs w:val="22"/>
        </w:rPr>
      </w:pPr>
      <w:r>
        <w:rPr>
          <w:rFonts w:ascii="Arial" w:eastAsia="Arial" w:hAnsi="Arial" w:cs="Arial"/>
          <w:color w:val="000000"/>
          <w:sz w:val="22"/>
          <w:szCs w:val="22"/>
        </w:rPr>
        <w:t xml:space="preserve">During testing, resistance of winding and load losses are measured at reference </w:t>
      </w:r>
      <w:proofErr w:type="gramStart"/>
      <w:r>
        <w:rPr>
          <w:rFonts w:ascii="Arial" w:eastAsia="Arial" w:hAnsi="Arial" w:cs="Arial"/>
          <w:color w:val="000000"/>
          <w:sz w:val="22"/>
          <w:szCs w:val="22"/>
        </w:rPr>
        <w:t>temperature</w:t>
      </w:r>
      <w:proofErr w:type="gramEnd"/>
      <w:r>
        <w:rPr>
          <w:rFonts w:ascii="Arial" w:eastAsia="Arial" w:hAnsi="Arial" w:cs="Arial"/>
          <w:color w:val="000000"/>
          <w:sz w:val="22"/>
          <w:szCs w:val="22"/>
        </w:rPr>
        <w:t xml:space="preserve"> and resistance is corrected to 75</w:t>
      </w:r>
      <w:r>
        <w:rPr>
          <w:rFonts w:ascii="Arial" w:eastAsia="Arial" w:hAnsi="Arial" w:cs="Arial"/>
          <w:color w:val="000000"/>
          <w:sz w:val="28"/>
          <w:szCs w:val="28"/>
        </w:rPr>
        <w:t>°</w:t>
      </w:r>
      <w:r>
        <w:rPr>
          <w:rFonts w:ascii="Arial" w:eastAsia="Arial" w:hAnsi="Arial" w:cs="Arial"/>
          <w:color w:val="000000"/>
          <w:sz w:val="22"/>
          <w:szCs w:val="22"/>
        </w:rPr>
        <w:t>C to calculate the losses at 75</w:t>
      </w:r>
      <w:r>
        <w:rPr>
          <w:rFonts w:ascii="Arial" w:eastAsia="Arial" w:hAnsi="Arial" w:cs="Arial"/>
          <w:color w:val="000000"/>
          <w:sz w:val="28"/>
          <w:szCs w:val="28"/>
        </w:rPr>
        <w:t>°</w:t>
      </w:r>
      <w:r>
        <w:rPr>
          <w:rFonts w:ascii="Arial" w:eastAsia="Arial" w:hAnsi="Arial" w:cs="Arial"/>
          <w:color w:val="000000"/>
          <w:sz w:val="22"/>
          <w:szCs w:val="22"/>
        </w:rPr>
        <w:t>C. When regulating winding is made with copper and main winding is made with aluminum, we can’t apply the same correction factor for total winding resistance. We need to separately calculate the resistance of main and regulating windings after measuring the resistance of complete winding at maximum, minimum and normal voltage taps. After that separate correction factors to be applied for main winding made with copper and regulating winding made with aluminum. Following correction factors may be applied for copper and aluminum portions of winding respectively, in line with Annexure-E of IEC60076-1, “Power Transformers- General”.</w:t>
      </w:r>
    </w:p>
    <w:p w14:paraId="27390F2E" w14:textId="77777777" w:rsidR="000A388D" w:rsidRDefault="00000000">
      <w:pPr>
        <w:pBdr>
          <w:top w:val="nil"/>
          <w:left w:val="nil"/>
          <w:bottom w:val="nil"/>
          <w:right w:val="nil"/>
          <w:between w:val="nil"/>
        </w:pBdr>
        <w:spacing w:before="120" w:after="480"/>
        <w:jc w:val="both"/>
        <w:rPr>
          <w:rFonts w:ascii="Arial" w:eastAsia="Arial" w:hAnsi="Arial" w:cs="Arial"/>
          <w:color w:val="000000"/>
          <w:sz w:val="22"/>
          <w:szCs w:val="22"/>
        </w:rPr>
      </w:pPr>
      <w:proofErr w:type="spellStart"/>
      <w:r>
        <w:rPr>
          <w:rFonts w:ascii="Arial" w:eastAsia="Arial" w:hAnsi="Arial" w:cs="Arial"/>
          <w:color w:val="000000"/>
          <w:sz w:val="22"/>
          <w:szCs w:val="22"/>
        </w:rPr>
        <w:t>R</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rPr>
        <w:t xml:space="preserve"> = R</w:t>
      </w:r>
      <w:r>
        <w:rPr>
          <w:rFonts w:ascii="Arial" w:eastAsia="Arial" w:hAnsi="Arial" w:cs="Arial"/>
          <w:color w:val="000000"/>
          <w:sz w:val="22"/>
          <w:szCs w:val="22"/>
          <w:vertAlign w:val="subscript"/>
        </w:rPr>
        <w:t>cu1</w:t>
      </w:r>
      <w:r>
        <w:rPr>
          <w:rFonts w:ascii="Arial" w:eastAsia="Arial" w:hAnsi="Arial" w:cs="Arial"/>
          <w:color w:val="000000"/>
          <w:sz w:val="22"/>
          <w:szCs w:val="22"/>
        </w:rPr>
        <w:t xml:space="preserve"> x 310 / (235+Ɵ</w:t>
      </w:r>
      <w:r>
        <w:rPr>
          <w:rFonts w:ascii="Arial" w:eastAsia="Arial" w:hAnsi="Arial" w:cs="Arial"/>
          <w:color w:val="000000"/>
          <w:sz w:val="22"/>
          <w:szCs w:val="22"/>
          <w:vertAlign w:val="subscript"/>
        </w:rPr>
        <w:t>1</w:t>
      </w:r>
      <w:r>
        <w:rPr>
          <w:rFonts w:ascii="Arial" w:eastAsia="Arial" w:hAnsi="Arial" w:cs="Arial"/>
          <w:color w:val="000000"/>
          <w:sz w:val="22"/>
          <w:szCs w:val="22"/>
        </w:rPr>
        <w:t>)</w:t>
      </w:r>
    </w:p>
    <w:p w14:paraId="53080F62" w14:textId="77777777" w:rsidR="000A388D" w:rsidRDefault="00000000">
      <w:pPr>
        <w:pBdr>
          <w:top w:val="nil"/>
          <w:left w:val="nil"/>
          <w:bottom w:val="nil"/>
          <w:right w:val="nil"/>
          <w:between w:val="nil"/>
        </w:pBdr>
        <w:spacing w:before="120" w:after="480"/>
        <w:jc w:val="both"/>
        <w:rPr>
          <w:rFonts w:ascii="Arial" w:eastAsia="Arial" w:hAnsi="Arial" w:cs="Arial"/>
          <w:color w:val="000000"/>
          <w:sz w:val="22"/>
          <w:szCs w:val="22"/>
        </w:rPr>
      </w:pPr>
      <w:r>
        <w:rPr>
          <w:rFonts w:ascii="Arial" w:eastAsia="Arial" w:hAnsi="Arial" w:cs="Arial"/>
          <w:color w:val="000000"/>
          <w:sz w:val="22"/>
          <w:szCs w:val="22"/>
        </w:rPr>
        <w:t>R</w:t>
      </w:r>
      <w:r>
        <w:rPr>
          <w:rFonts w:ascii="Arial" w:eastAsia="Arial" w:hAnsi="Arial" w:cs="Arial"/>
          <w:color w:val="000000"/>
          <w:sz w:val="22"/>
          <w:szCs w:val="22"/>
          <w:vertAlign w:val="subscript"/>
        </w:rPr>
        <w:t>al</w:t>
      </w:r>
      <w:r>
        <w:rPr>
          <w:rFonts w:ascii="Arial" w:eastAsia="Arial" w:hAnsi="Arial" w:cs="Arial"/>
          <w:color w:val="000000"/>
          <w:sz w:val="22"/>
          <w:szCs w:val="22"/>
        </w:rPr>
        <w:t xml:space="preserve"> = R</w:t>
      </w:r>
      <w:r>
        <w:rPr>
          <w:rFonts w:ascii="Arial" w:eastAsia="Arial" w:hAnsi="Arial" w:cs="Arial"/>
          <w:color w:val="000000"/>
          <w:sz w:val="22"/>
          <w:szCs w:val="22"/>
          <w:vertAlign w:val="subscript"/>
        </w:rPr>
        <w:t>al1</w:t>
      </w:r>
      <w:r>
        <w:rPr>
          <w:rFonts w:ascii="Arial" w:eastAsia="Arial" w:hAnsi="Arial" w:cs="Arial"/>
          <w:color w:val="000000"/>
          <w:sz w:val="22"/>
          <w:szCs w:val="22"/>
        </w:rPr>
        <w:t xml:space="preserve"> x 300 / (225+Ɵ</w:t>
      </w:r>
      <w:r>
        <w:rPr>
          <w:rFonts w:ascii="Arial" w:eastAsia="Arial" w:hAnsi="Arial" w:cs="Arial"/>
          <w:color w:val="000000"/>
          <w:sz w:val="22"/>
          <w:szCs w:val="22"/>
          <w:vertAlign w:val="subscript"/>
        </w:rPr>
        <w:t>1</w:t>
      </w:r>
      <w:r>
        <w:rPr>
          <w:rFonts w:ascii="Arial" w:eastAsia="Arial" w:hAnsi="Arial" w:cs="Arial"/>
          <w:color w:val="000000"/>
          <w:sz w:val="22"/>
          <w:szCs w:val="22"/>
        </w:rPr>
        <w:t>)</w:t>
      </w:r>
    </w:p>
    <w:p w14:paraId="7742FADD" w14:textId="77777777" w:rsidR="000A388D" w:rsidRDefault="00000000">
      <w:pPr>
        <w:pBdr>
          <w:top w:val="nil"/>
          <w:left w:val="nil"/>
          <w:bottom w:val="nil"/>
          <w:right w:val="nil"/>
          <w:between w:val="nil"/>
        </w:pBdr>
        <w:spacing w:before="120" w:after="480"/>
        <w:jc w:val="both"/>
        <w:rPr>
          <w:rFonts w:ascii="Arial" w:eastAsia="Arial" w:hAnsi="Arial" w:cs="Arial"/>
          <w:color w:val="000000"/>
          <w:sz w:val="22"/>
          <w:szCs w:val="22"/>
        </w:rPr>
      </w:pPr>
      <w:r>
        <w:rPr>
          <w:rFonts w:ascii="Arial" w:eastAsia="Arial" w:hAnsi="Arial" w:cs="Arial"/>
          <w:color w:val="000000"/>
          <w:sz w:val="22"/>
          <w:szCs w:val="22"/>
        </w:rPr>
        <w:lastRenderedPageBreak/>
        <w:t xml:space="preserve">Where </w:t>
      </w:r>
      <w:proofErr w:type="spellStart"/>
      <w:r>
        <w:rPr>
          <w:rFonts w:ascii="Arial" w:eastAsia="Arial" w:hAnsi="Arial" w:cs="Arial"/>
          <w:color w:val="000000"/>
          <w:sz w:val="22"/>
          <w:szCs w:val="22"/>
        </w:rPr>
        <w:t>R</w:t>
      </w:r>
      <w:r>
        <w:rPr>
          <w:rFonts w:ascii="Arial" w:eastAsia="Arial" w:hAnsi="Arial" w:cs="Arial"/>
          <w:color w:val="000000"/>
          <w:sz w:val="22"/>
          <w:szCs w:val="22"/>
          <w:vertAlign w:val="subscript"/>
        </w:rPr>
        <w:t>cu</w:t>
      </w:r>
      <w:proofErr w:type="spellEnd"/>
      <w:r>
        <w:rPr>
          <w:rFonts w:ascii="Arial" w:eastAsia="Arial" w:hAnsi="Arial" w:cs="Arial"/>
          <w:color w:val="000000"/>
          <w:sz w:val="22"/>
          <w:szCs w:val="22"/>
        </w:rPr>
        <w:t xml:space="preserve"> and R</w:t>
      </w:r>
      <w:r>
        <w:rPr>
          <w:rFonts w:ascii="Arial" w:eastAsia="Arial" w:hAnsi="Arial" w:cs="Arial"/>
          <w:color w:val="000000"/>
          <w:sz w:val="22"/>
          <w:szCs w:val="22"/>
          <w:vertAlign w:val="subscript"/>
        </w:rPr>
        <w:t>al</w:t>
      </w:r>
      <w:r>
        <w:rPr>
          <w:rFonts w:ascii="Arial" w:eastAsia="Arial" w:hAnsi="Arial" w:cs="Arial"/>
          <w:color w:val="000000"/>
          <w:sz w:val="22"/>
          <w:szCs w:val="22"/>
        </w:rPr>
        <w:t xml:space="preserve"> are corrected resistances at 75</w:t>
      </w:r>
      <w:r>
        <w:rPr>
          <w:rFonts w:ascii="Arial" w:eastAsia="Arial" w:hAnsi="Arial" w:cs="Arial"/>
          <w:color w:val="000000"/>
          <w:sz w:val="28"/>
          <w:szCs w:val="28"/>
        </w:rPr>
        <w:t>°</w:t>
      </w:r>
      <w:r>
        <w:rPr>
          <w:rFonts w:ascii="Arial" w:eastAsia="Arial" w:hAnsi="Arial" w:cs="Arial"/>
          <w:color w:val="000000"/>
          <w:sz w:val="22"/>
          <w:szCs w:val="22"/>
        </w:rPr>
        <w:t>C for copper main winding and aluminum regulating winding respectively. R</w:t>
      </w:r>
      <w:r>
        <w:rPr>
          <w:rFonts w:ascii="Arial" w:eastAsia="Arial" w:hAnsi="Arial" w:cs="Arial"/>
          <w:color w:val="000000"/>
          <w:sz w:val="22"/>
          <w:szCs w:val="22"/>
          <w:vertAlign w:val="subscript"/>
        </w:rPr>
        <w:t>cu1</w:t>
      </w:r>
      <w:r>
        <w:rPr>
          <w:rFonts w:ascii="Arial" w:eastAsia="Arial" w:hAnsi="Arial" w:cs="Arial"/>
          <w:color w:val="000000"/>
          <w:sz w:val="22"/>
          <w:szCs w:val="22"/>
        </w:rPr>
        <w:t xml:space="preserve"> and R</w:t>
      </w:r>
      <w:r>
        <w:rPr>
          <w:rFonts w:ascii="Arial" w:eastAsia="Arial" w:hAnsi="Arial" w:cs="Arial"/>
          <w:color w:val="000000"/>
          <w:sz w:val="22"/>
          <w:szCs w:val="22"/>
          <w:vertAlign w:val="subscript"/>
        </w:rPr>
        <w:t>al1</w:t>
      </w:r>
      <w:r>
        <w:rPr>
          <w:rFonts w:ascii="Arial" w:eastAsia="Arial" w:hAnsi="Arial" w:cs="Arial"/>
          <w:color w:val="000000"/>
          <w:sz w:val="22"/>
          <w:szCs w:val="22"/>
        </w:rPr>
        <w:t xml:space="preserve"> are measured resistances at Ɵ</w:t>
      </w:r>
      <w:r>
        <w:rPr>
          <w:rFonts w:ascii="Arial" w:eastAsia="Arial" w:hAnsi="Arial" w:cs="Arial"/>
          <w:color w:val="000000"/>
          <w:sz w:val="22"/>
          <w:szCs w:val="22"/>
          <w:vertAlign w:val="subscript"/>
        </w:rPr>
        <w:t xml:space="preserve">1 </w:t>
      </w:r>
      <w:r>
        <w:rPr>
          <w:rFonts w:ascii="Arial" w:eastAsia="Arial" w:hAnsi="Arial" w:cs="Arial"/>
          <w:color w:val="000000"/>
          <w:sz w:val="28"/>
          <w:szCs w:val="28"/>
        </w:rPr>
        <w:t>°</w:t>
      </w:r>
      <w:r>
        <w:rPr>
          <w:rFonts w:ascii="Arial" w:eastAsia="Arial" w:hAnsi="Arial" w:cs="Arial"/>
          <w:color w:val="000000"/>
          <w:sz w:val="22"/>
          <w:szCs w:val="22"/>
        </w:rPr>
        <w:t>C for copper main winding and aluminum regulating winding respectively.</w:t>
      </w:r>
    </w:p>
    <w:p w14:paraId="5F9EEF70" w14:textId="77777777" w:rsidR="000A388D" w:rsidRDefault="00000000">
      <w:pPr>
        <w:spacing w:before="240"/>
        <w:jc w:val="both"/>
        <w:rPr>
          <w:rFonts w:ascii="Arial" w:eastAsia="Arial" w:hAnsi="Arial" w:cs="Arial"/>
          <w:sz w:val="22"/>
          <w:szCs w:val="22"/>
        </w:rPr>
      </w:pPr>
      <w:r>
        <w:rPr>
          <w:rFonts w:ascii="Arial" w:eastAsia="Arial" w:hAnsi="Arial" w:cs="Arial"/>
          <w:b/>
          <w:bCs/>
          <w:sz w:val="22"/>
          <w:szCs w:val="22"/>
        </w:rPr>
        <w:t>7 CONCLUSIONS</w:t>
      </w:r>
    </w:p>
    <w:p w14:paraId="6F547EF7" w14:textId="77777777" w:rsidR="000A388D" w:rsidRDefault="00000000">
      <w:pPr>
        <w:spacing w:before="240"/>
        <w:jc w:val="both"/>
        <w:rPr>
          <w:rFonts w:ascii="Arial" w:eastAsia="Arial" w:hAnsi="Arial" w:cs="Arial"/>
          <w:sz w:val="22"/>
          <w:szCs w:val="22"/>
        </w:rPr>
      </w:pPr>
      <w:r>
        <w:rPr>
          <w:rFonts w:ascii="Arial" w:eastAsia="Arial" w:hAnsi="Arial" w:cs="Arial"/>
          <w:sz w:val="22"/>
          <w:szCs w:val="22"/>
        </w:rPr>
        <w:t xml:space="preserve">In this paper electrical, mechanical and thermal properties of aluminum and copper windings for power transformers are compared. Various aspects of aluminum conductors and advantages of using aluminum conductors for power transformer windings are also covered. Issues related to manufacturing are also discussed and some suggestions to overcome these limitations are given. It is possible to manufacture power transformers (above 10MVA) with aluminum windings. With proper care in design and manufacturing, required performance parameters like losses, temperature rises, shot circuit strength </w:t>
      </w:r>
      <w:proofErr w:type="spellStart"/>
      <w:r>
        <w:rPr>
          <w:rFonts w:ascii="Arial" w:eastAsia="Arial" w:hAnsi="Arial" w:cs="Arial"/>
          <w:sz w:val="22"/>
          <w:szCs w:val="22"/>
        </w:rPr>
        <w:t>etc</w:t>
      </w:r>
      <w:proofErr w:type="spellEnd"/>
      <w:r>
        <w:rPr>
          <w:rFonts w:ascii="Arial" w:eastAsia="Arial" w:hAnsi="Arial" w:cs="Arial"/>
          <w:sz w:val="22"/>
          <w:szCs w:val="22"/>
        </w:rPr>
        <w:t xml:space="preserve"> can be achieved with aluminum windings along with same quality &amp; reliability as that of copper wound transformers. </w:t>
      </w:r>
    </w:p>
    <w:p w14:paraId="1797BD6C" w14:textId="77777777" w:rsidR="000A388D" w:rsidRDefault="00000000">
      <w:pPr>
        <w:spacing w:before="240"/>
        <w:jc w:val="both"/>
        <w:rPr>
          <w:rFonts w:ascii="Arial" w:eastAsia="Arial" w:hAnsi="Arial" w:cs="Arial"/>
          <w:sz w:val="22"/>
          <w:szCs w:val="22"/>
        </w:rPr>
      </w:pPr>
      <w:r>
        <w:rPr>
          <w:rFonts w:ascii="Arial" w:eastAsia="Arial" w:hAnsi="Arial" w:cs="Arial"/>
          <w:sz w:val="22"/>
          <w:szCs w:val="22"/>
        </w:rPr>
        <w:t>Globally transformer industry has a lot of experience with power transformers manufactured with aluminum windings and same can be adopted by transformer manufacturers in India with economical advantage to the buyers.</w:t>
      </w:r>
    </w:p>
    <w:p w14:paraId="334A9D18" w14:textId="77777777" w:rsidR="000A388D" w:rsidRDefault="000A388D">
      <w:pPr>
        <w:spacing w:before="240"/>
        <w:jc w:val="both"/>
        <w:rPr>
          <w:rFonts w:ascii="Arial" w:eastAsia="Arial" w:hAnsi="Arial" w:cs="Arial"/>
          <w:sz w:val="22"/>
          <w:szCs w:val="22"/>
        </w:rPr>
      </w:pPr>
    </w:p>
    <w:p w14:paraId="507978C9" w14:textId="77777777" w:rsidR="000A388D" w:rsidRDefault="00000000">
      <w:pPr>
        <w:spacing w:before="240"/>
        <w:jc w:val="both"/>
        <w:rPr>
          <w:rFonts w:ascii="Arial" w:eastAsia="Arial" w:hAnsi="Arial" w:cs="Arial"/>
          <w:sz w:val="22"/>
          <w:szCs w:val="22"/>
        </w:rPr>
      </w:pPr>
      <w:r>
        <w:rPr>
          <w:rFonts w:ascii="Arial" w:eastAsia="Arial" w:hAnsi="Arial" w:cs="Arial"/>
          <w:b/>
          <w:bCs/>
          <w:sz w:val="22"/>
          <w:szCs w:val="22"/>
        </w:rPr>
        <w:t>8 REFERENCES</w:t>
      </w:r>
    </w:p>
    <w:p w14:paraId="5F1B9368" w14:textId="77777777" w:rsidR="000A388D" w:rsidRDefault="00000000">
      <w:pPr>
        <w:spacing w:before="120"/>
        <w:jc w:val="both"/>
        <w:rPr>
          <w:rFonts w:ascii="Arial" w:eastAsia="Arial" w:hAnsi="Arial" w:cs="Arial"/>
          <w:sz w:val="22"/>
          <w:szCs w:val="22"/>
        </w:rPr>
      </w:pPr>
      <w:r>
        <w:rPr>
          <w:rFonts w:ascii="Arial" w:eastAsia="Arial" w:hAnsi="Arial" w:cs="Arial"/>
          <w:sz w:val="22"/>
          <w:szCs w:val="22"/>
        </w:rPr>
        <w:t xml:space="preserve">[1] J.C. Olivares-Galvan, F. de Leon, P.S. Georgilakis, R. </w:t>
      </w:r>
      <w:proofErr w:type="spellStart"/>
      <w:r>
        <w:rPr>
          <w:rFonts w:ascii="Arial" w:eastAsia="Arial" w:hAnsi="Arial" w:cs="Arial"/>
          <w:sz w:val="22"/>
          <w:szCs w:val="22"/>
        </w:rPr>
        <w:t>Escarela-Pe´rez</w:t>
      </w:r>
      <w:proofErr w:type="spellEnd"/>
      <w:r>
        <w:rPr>
          <w:rFonts w:ascii="Arial" w:eastAsia="Arial" w:hAnsi="Arial" w:cs="Arial"/>
          <w:sz w:val="22"/>
          <w:szCs w:val="22"/>
        </w:rPr>
        <w:t xml:space="preserve">, </w:t>
      </w:r>
      <w:r>
        <w:rPr>
          <w:rFonts w:ascii="Arial" w:eastAsia="Arial" w:hAnsi="Arial" w:cs="Arial"/>
          <w:i/>
          <w:iCs/>
          <w:sz w:val="22"/>
          <w:szCs w:val="22"/>
        </w:rPr>
        <w:t xml:space="preserve">Selection of copper against aluminum windings for distribution </w:t>
      </w:r>
      <w:proofErr w:type="spellStart"/>
      <w:r>
        <w:rPr>
          <w:rFonts w:ascii="Arial" w:eastAsia="Arial" w:hAnsi="Arial" w:cs="Arial"/>
          <w:i/>
          <w:iCs/>
          <w:sz w:val="22"/>
          <w:szCs w:val="22"/>
        </w:rPr>
        <w:t>transformers</w:t>
      </w:r>
      <w:r>
        <w:rPr>
          <w:rFonts w:ascii="Arial" w:eastAsia="Arial" w:hAnsi="Arial" w:cs="Arial"/>
          <w:sz w:val="22"/>
          <w:szCs w:val="22"/>
        </w:rPr>
        <w:t>,Published</w:t>
      </w:r>
      <w:proofErr w:type="spellEnd"/>
      <w:r>
        <w:rPr>
          <w:rFonts w:ascii="Arial" w:eastAsia="Arial" w:hAnsi="Arial" w:cs="Arial"/>
          <w:sz w:val="22"/>
          <w:szCs w:val="22"/>
        </w:rPr>
        <w:t xml:space="preserve"> in IET Electric Power Applications, June 2009</w:t>
      </w:r>
    </w:p>
    <w:p w14:paraId="3FF2D532" w14:textId="77777777" w:rsidR="000A388D" w:rsidRDefault="000A388D">
      <w:pPr>
        <w:spacing w:before="120"/>
        <w:jc w:val="both"/>
        <w:rPr>
          <w:rFonts w:ascii="Arial" w:eastAsia="Arial" w:hAnsi="Arial" w:cs="Arial"/>
          <w:sz w:val="22"/>
          <w:szCs w:val="22"/>
        </w:rPr>
      </w:pPr>
    </w:p>
    <w:p w14:paraId="61E9C5E4" w14:textId="77777777" w:rsidR="000A388D" w:rsidRDefault="00000000">
      <w:pPr>
        <w:pStyle w:val="Heading1"/>
        <w:rPr>
          <w:rFonts w:ascii="Arial" w:eastAsia="Arial" w:hAnsi="Arial" w:cs="Arial"/>
          <w:sz w:val="22"/>
          <w:szCs w:val="22"/>
        </w:rPr>
      </w:pPr>
      <w:r>
        <w:rPr>
          <w:rFonts w:ascii="Arial" w:eastAsia="Arial" w:hAnsi="Arial" w:cs="Arial"/>
          <w:sz w:val="22"/>
          <w:szCs w:val="22"/>
        </w:rPr>
        <w:t xml:space="preserve">[2] </w:t>
      </w:r>
      <w:r>
        <w:rPr>
          <w:rFonts w:ascii="Arial" w:eastAsia="Arial" w:hAnsi="Arial" w:cs="Arial"/>
          <w:i/>
          <w:iCs/>
          <w:sz w:val="22"/>
          <w:szCs w:val="22"/>
        </w:rPr>
        <w:t>Standard Specification for Aluminum 1350–H19 Wire for Electrical Purposes</w:t>
      </w:r>
      <w:r>
        <w:rPr>
          <w:rFonts w:ascii="Arial" w:eastAsia="Arial" w:hAnsi="Arial" w:cs="Arial"/>
          <w:sz w:val="22"/>
          <w:szCs w:val="22"/>
        </w:rPr>
        <w:t>, ASTM B230/B230M</w:t>
      </w:r>
    </w:p>
    <w:p w14:paraId="605996CA" w14:textId="77777777" w:rsidR="000A388D" w:rsidRDefault="000A388D">
      <w:pPr>
        <w:pStyle w:val="Heading1"/>
        <w:rPr>
          <w:rFonts w:ascii="Arial" w:eastAsia="Arial" w:hAnsi="Arial" w:cs="Arial"/>
          <w:sz w:val="22"/>
          <w:szCs w:val="22"/>
        </w:rPr>
      </w:pPr>
    </w:p>
    <w:p w14:paraId="67FAB0DA" w14:textId="77777777" w:rsidR="000A388D" w:rsidRDefault="00000000">
      <w:pPr>
        <w:pStyle w:val="Heading1"/>
        <w:rPr>
          <w:rFonts w:ascii="Arial" w:eastAsia="Arial" w:hAnsi="Arial" w:cs="Arial"/>
          <w:sz w:val="22"/>
          <w:szCs w:val="22"/>
        </w:rPr>
      </w:pPr>
      <w:r>
        <w:rPr>
          <w:rFonts w:ascii="Arial" w:eastAsia="Arial" w:hAnsi="Arial" w:cs="Arial"/>
          <w:sz w:val="22"/>
          <w:szCs w:val="22"/>
        </w:rPr>
        <w:t xml:space="preserve">[3] </w:t>
      </w:r>
      <w:r>
        <w:rPr>
          <w:rFonts w:ascii="Arial" w:eastAsia="Arial" w:hAnsi="Arial" w:cs="Arial"/>
          <w:i/>
          <w:iCs/>
          <w:sz w:val="22"/>
          <w:szCs w:val="22"/>
        </w:rPr>
        <w:t>Power Transformers –Part 5: Ability to withstand short circuit</w:t>
      </w:r>
      <w:r>
        <w:rPr>
          <w:rFonts w:ascii="Arial" w:eastAsia="Arial" w:hAnsi="Arial" w:cs="Arial"/>
          <w:sz w:val="22"/>
          <w:szCs w:val="22"/>
        </w:rPr>
        <w:t>, IEC60076-5, Edition 3.0  2006-02</w:t>
      </w:r>
    </w:p>
    <w:p w14:paraId="175F8380" w14:textId="77777777" w:rsidR="000A388D" w:rsidRDefault="000A388D">
      <w:pPr>
        <w:pStyle w:val="Heading1"/>
        <w:rPr>
          <w:rFonts w:ascii="Arial" w:eastAsia="Arial" w:hAnsi="Arial" w:cs="Arial"/>
          <w:sz w:val="22"/>
          <w:szCs w:val="22"/>
        </w:rPr>
      </w:pPr>
    </w:p>
    <w:p w14:paraId="464472FB" w14:textId="77777777" w:rsidR="000A388D" w:rsidRDefault="00000000">
      <w:pPr>
        <w:pStyle w:val="Heading1"/>
        <w:rPr>
          <w:rFonts w:ascii="Arial" w:eastAsia="Arial" w:hAnsi="Arial" w:cs="Arial"/>
          <w:sz w:val="22"/>
          <w:szCs w:val="22"/>
        </w:rPr>
      </w:pPr>
      <w:r>
        <w:rPr>
          <w:rFonts w:ascii="Arial" w:eastAsia="Arial" w:hAnsi="Arial" w:cs="Arial"/>
          <w:sz w:val="22"/>
          <w:szCs w:val="22"/>
        </w:rPr>
        <w:t xml:space="preserve">[4] </w:t>
      </w:r>
      <w:r>
        <w:rPr>
          <w:rFonts w:ascii="Arial" w:eastAsia="Arial" w:hAnsi="Arial" w:cs="Arial"/>
          <w:i/>
          <w:iCs/>
          <w:sz w:val="22"/>
          <w:szCs w:val="22"/>
        </w:rPr>
        <w:t>Power Transformers –Part 1: General</w:t>
      </w:r>
      <w:r>
        <w:rPr>
          <w:rFonts w:ascii="Arial" w:eastAsia="Arial" w:hAnsi="Arial" w:cs="Arial"/>
          <w:sz w:val="22"/>
          <w:szCs w:val="22"/>
        </w:rPr>
        <w:t>, IEC60076-1, Edition 3.0 2011-04</w:t>
      </w:r>
    </w:p>
    <w:p w14:paraId="4AFBEAD6" w14:textId="77777777" w:rsidR="000A388D" w:rsidRDefault="000A388D">
      <w:pPr>
        <w:pStyle w:val="Heading1"/>
        <w:rPr>
          <w:rFonts w:ascii="Arial" w:eastAsia="Arial" w:hAnsi="Arial" w:cs="Arial"/>
          <w:sz w:val="22"/>
          <w:szCs w:val="22"/>
        </w:rPr>
      </w:pPr>
    </w:p>
    <w:p w14:paraId="3D6D03E9" w14:textId="77777777" w:rsidR="000A388D" w:rsidRDefault="00000000">
      <w:pPr>
        <w:pStyle w:val="Heading1"/>
        <w:rPr>
          <w:rFonts w:ascii="Arial" w:eastAsia="Arial" w:hAnsi="Arial" w:cs="Arial"/>
          <w:sz w:val="22"/>
          <w:szCs w:val="22"/>
        </w:rPr>
      </w:pPr>
      <w:r>
        <w:rPr>
          <w:rFonts w:ascii="Arial" w:eastAsia="Arial" w:hAnsi="Arial" w:cs="Arial"/>
          <w:sz w:val="22"/>
          <w:szCs w:val="22"/>
        </w:rPr>
        <w:t xml:space="preserve">[5] Martin J. Heathcote, </w:t>
      </w:r>
      <w:r>
        <w:rPr>
          <w:rFonts w:ascii="Arial" w:eastAsia="Arial" w:hAnsi="Arial" w:cs="Arial"/>
          <w:i/>
          <w:iCs/>
          <w:sz w:val="22"/>
          <w:szCs w:val="22"/>
        </w:rPr>
        <w:t>The J&amp;P transformer Book</w:t>
      </w:r>
      <w:r>
        <w:rPr>
          <w:rFonts w:ascii="Arial" w:eastAsia="Arial" w:hAnsi="Arial" w:cs="Arial"/>
          <w:sz w:val="22"/>
          <w:szCs w:val="22"/>
        </w:rPr>
        <w:t>, Twelfth edition 1998</w:t>
      </w:r>
    </w:p>
    <w:p w14:paraId="1A3BD844" w14:textId="77777777" w:rsidR="000A388D" w:rsidRDefault="000A388D">
      <w:pPr>
        <w:spacing w:before="120"/>
        <w:jc w:val="both"/>
        <w:rPr>
          <w:rFonts w:ascii="Arial" w:eastAsia="Arial" w:hAnsi="Arial" w:cs="Arial"/>
          <w:sz w:val="22"/>
          <w:szCs w:val="22"/>
        </w:rPr>
      </w:pPr>
    </w:p>
    <w:sectPr w:rsidR="000A388D">
      <w:type w:val="continuous"/>
      <w:pgSz w:w="11907" w:h="16840"/>
      <w:pgMar w:top="1323" w:right="851" w:bottom="1418" w:left="851" w:header="360" w:footer="720" w:gutter="0"/>
      <w:cols w:num="2" w:space="720" w:equalWidth="0">
        <w:col w:w="4819" w:space="567"/>
        <w:col w:w="4819"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415E1" w14:textId="77777777" w:rsidR="00E0760E" w:rsidRDefault="00E0760E">
      <w:r>
        <w:separator/>
      </w:r>
    </w:p>
  </w:endnote>
  <w:endnote w:type="continuationSeparator" w:id="0">
    <w:p w14:paraId="31969009" w14:textId="77777777" w:rsidR="00E0760E" w:rsidRDefault="00E07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D2A9BB8C-84AF-4AE9-887F-A16F6AA76863}"/>
  </w:font>
  <w:font w:name="Georgia">
    <w:panose1 w:val="02040502050405020303"/>
    <w:charset w:val="00"/>
    <w:family w:val="roman"/>
    <w:pitch w:val="variable"/>
    <w:sig w:usb0="00000287" w:usb1="00000000" w:usb2="00000000" w:usb3="00000000" w:csb0="0000009F" w:csb1="00000000"/>
    <w:embedItalic r:id="rId2" w:fontKey="{AC8BAE38-FCDE-4FE9-A466-2A8E476B7BF6}"/>
  </w:font>
  <w:font w:name="Calibri">
    <w:panose1 w:val="020F0502020204030204"/>
    <w:charset w:val="00"/>
    <w:family w:val="swiss"/>
    <w:pitch w:val="variable"/>
    <w:sig w:usb0="E4002EFF" w:usb1="C200247B" w:usb2="00000009" w:usb3="00000000" w:csb0="000001FF" w:csb1="00000000"/>
    <w:embedRegular r:id="rId3" w:fontKey="{E990A9C7-26CC-480E-B278-70A1E6F1D140}"/>
  </w:font>
  <w:font w:name="Cambria">
    <w:panose1 w:val="02040503050406030204"/>
    <w:charset w:val="00"/>
    <w:family w:val="roman"/>
    <w:pitch w:val="variable"/>
    <w:sig w:usb0="E00006FF" w:usb1="420024FF" w:usb2="02000000" w:usb3="00000000" w:csb0="0000019F" w:csb1="00000000"/>
    <w:embedRegular r:id="rId4" w:fontKey="{9BB2D57F-BFA1-4D93-B816-812ECB4CD2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98FFB" w14:textId="77777777" w:rsidR="001C2A36" w:rsidRDefault="001C2A36">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DC8D" w14:textId="77777777" w:rsidR="000A388D"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1C2A36">
      <w:rPr>
        <w:noProof/>
        <w:color w:val="000000"/>
      </w:rPr>
      <w:t>1</w:t>
    </w:r>
    <w:r>
      <w:rPr>
        <w:color w:val="000000"/>
      </w:rPr>
      <w:fldChar w:fldCharType="end"/>
    </w:r>
    <w:r>
      <w:rPr>
        <w:color w:val="000000"/>
      </w:rPr>
      <w:t>-5</w:t>
    </w:r>
  </w:p>
  <w:p w14:paraId="509CD5FA" w14:textId="77777777" w:rsidR="000A388D" w:rsidRDefault="000A388D">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BC5BB" w14:textId="77777777" w:rsidR="001C2A36" w:rsidRDefault="001C2A36">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A6B2B" w14:textId="77777777" w:rsidR="00E0760E" w:rsidRDefault="00E0760E">
      <w:r>
        <w:separator/>
      </w:r>
    </w:p>
  </w:footnote>
  <w:footnote w:type="continuationSeparator" w:id="0">
    <w:p w14:paraId="6F063492" w14:textId="77777777" w:rsidR="00E0760E" w:rsidRDefault="00E07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2D763" w14:textId="77777777" w:rsidR="001C2A36" w:rsidRDefault="001C2A36">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6685B" w14:textId="77777777" w:rsidR="001C2A36" w:rsidRDefault="001C2A36" w:rsidP="001C2A36">
    <w:pPr>
      <w:pBdr>
        <w:top w:val="nil"/>
        <w:left w:val="nil"/>
        <w:bottom w:val="nil"/>
        <w:right w:val="nil"/>
        <w:between w:val="nil"/>
      </w:pBdr>
      <w:tabs>
        <w:tab w:val="center" w:pos="4680"/>
        <w:tab w:val="right" w:pos="9360"/>
      </w:tabs>
      <w:ind w:right="-840"/>
      <w:jc w:val="right"/>
      <w:rPr>
        <w:color w:val="000000"/>
      </w:rPr>
    </w:pPr>
    <w:r>
      <w:rPr>
        <w:noProof/>
        <w:color w:val="000000"/>
      </w:rPr>
      <mc:AlternateContent>
        <mc:Choice Requires="wps">
          <w:drawing>
            <wp:anchor distT="0" distB="0" distL="114300" distR="114300" simplePos="0" relativeHeight="251659264" behindDoc="0" locked="0" layoutInCell="1" allowOverlap="1" wp14:anchorId="5C8E5B86" wp14:editId="5EDB2596">
              <wp:simplePos x="0" y="0"/>
              <wp:positionH relativeFrom="column">
                <wp:posOffset>4910455</wp:posOffset>
              </wp:positionH>
              <wp:positionV relativeFrom="paragraph">
                <wp:posOffset>25400</wp:posOffset>
              </wp:positionV>
              <wp:extent cx="0" cy="575945"/>
              <wp:effectExtent l="57150" t="19050" r="76200" b="90805"/>
              <wp:wrapNone/>
              <wp:docPr id="1082276221" name="Straight Connector 1"/>
              <wp:cNvGraphicFramePr/>
              <a:graphic xmlns:a="http://schemas.openxmlformats.org/drawingml/2006/main">
                <a:graphicData uri="http://schemas.microsoft.com/office/word/2010/wordprocessingShape">
                  <wps:wsp>
                    <wps:cNvCnPr/>
                    <wps:spPr>
                      <a:xfrm>
                        <a:off x="0" y="0"/>
                        <a:ext cx="0" cy="575945"/>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4212A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6.65pt,2pt" to="386.65pt,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" strokecolor="black [3213]" strokeweight="2pt">
              <v:shadow on="t" color="black" opacity="24903f" origin=",.5" offset="0,.55556mm"/>
            </v:line>
          </w:pict>
        </mc:Fallback>
      </mc:AlternateContent>
    </w:r>
    <w:r w:rsidRPr="007F5A01">
      <w:rPr>
        <w:noProof/>
        <w:color w:val="000000"/>
      </w:rPr>
      <w:drawing>
        <wp:inline distT="0" distB="0" distL="0" distR="0" wp14:anchorId="07115E72" wp14:editId="4060E154">
          <wp:extent cx="1455860" cy="550974"/>
          <wp:effectExtent l="0" t="0" r="0" b="1905"/>
          <wp:docPr id="67848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8964" name=""/>
                  <pic:cNvPicPr/>
                </pic:nvPicPr>
                <pic:blipFill>
                  <a:blip r:embed="rId1"/>
                  <a:stretch>
                    <a:fillRect/>
                  </a:stretch>
                </pic:blipFill>
                <pic:spPr>
                  <a:xfrm>
                    <a:off x="0" y="0"/>
                    <a:ext cx="1501166" cy="568120"/>
                  </a:xfrm>
                  <a:prstGeom prst="rect">
                    <a:avLst/>
                  </a:prstGeom>
                </pic:spPr>
              </pic:pic>
            </a:graphicData>
          </a:graphic>
        </wp:inline>
      </w:drawing>
    </w:r>
    <w:r>
      <w:rPr>
        <w:color w:val="000000"/>
      </w:rPr>
      <w:t xml:space="preserve"> </w:t>
    </w:r>
    <w:r w:rsidRPr="007F5A01">
      <w:rPr>
        <w:noProof/>
        <w:color w:val="000000"/>
      </w:rPr>
      <w:drawing>
        <wp:inline distT="0" distB="0" distL="0" distR="0" wp14:anchorId="5FB129E8" wp14:editId="2AA193AE">
          <wp:extent cx="2082323" cy="618565"/>
          <wp:effectExtent l="0" t="0" r="0" b="0"/>
          <wp:docPr id="1434288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88411" name=""/>
                  <pic:cNvPicPr/>
                </pic:nvPicPr>
                <pic:blipFill>
                  <a:blip r:embed="rId2"/>
                  <a:stretch>
                    <a:fillRect/>
                  </a:stretch>
                </pic:blipFill>
                <pic:spPr>
                  <a:xfrm>
                    <a:off x="0" y="0"/>
                    <a:ext cx="2125664" cy="631440"/>
                  </a:xfrm>
                  <a:prstGeom prst="rect">
                    <a:avLst/>
                  </a:prstGeom>
                </pic:spPr>
              </pic:pic>
            </a:graphicData>
          </a:graphic>
        </wp:inline>
      </w:drawing>
    </w:r>
    <w:r>
      <w:rPr>
        <w:color w:val="000000"/>
      </w:rPr>
      <w:t xml:space="preserve"> </w:t>
    </w:r>
  </w:p>
  <w:p w14:paraId="1F7ACE0E" w14:textId="783D3710" w:rsidR="000A388D" w:rsidRDefault="000A388D">
    <w:pPr>
      <w:pBdr>
        <w:top w:val="nil"/>
        <w:left w:val="nil"/>
        <w:bottom w:val="nil"/>
        <w:right w:val="nil"/>
        <w:between w:val="nil"/>
      </w:pBdr>
      <w:tabs>
        <w:tab w:val="center" w:pos="4680"/>
        <w:tab w:val="right" w:pos="9360"/>
      </w:tabs>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4C7C4" w14:textId="77777777" w:rsidR="001C2A36" w:rsidRDefault="001C2A36">
    <w:pPr>
      <w:pStyle w:val="Header"/>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88D"/>
    <w:rsid w:val="000A388D"/>
    <w:rsid w:val="001C2A36"/>
    <w:rsid w:val="0079760D"/>
    <w:rsid w:val="00E0760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80EB96"/>
  <w15:docId w15:val="{67931935-F93F-4566-954A-67F44B98B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45"/>
      <w:outlineLvl w:val="0"/>
    </w:pPr>
    <w:rPr>
      <w:color w:val="000000"/>
      <w:sz w:val="50"/>
      <w:szCs w:val="50"/>
    </w:rPr>
  </w:style>
  <w:style w:type="paragraph" w:styleId="Heading2">
    <w:name w:val="heading 2"/>
    <w:basedOn w:val="Normal"/>
    <w:next w:val="Normal"/>
    <w:uiPriority w:val="9"/>
    <w:semiHidden/>
    <w:unhideWhenUsed/>
    <w:qFormat/>
    <w:pPr>
      <w:spacing w:after="199"/>
      <w:outlineLvl w:val="1"/>
    </w:pPr>
    <w:rPr>
      <w:color w:val="000000"/>
      <w:sz w:val="30"/>
      <w:szCs w:val="3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BodyText">
    <w:name w:val="BodyText"/>
    <w:basedOn w:val="Normal"/>
    <w:pPr>
      <w:suppressAutoHyphens/>
      <w:spacing w:before="120" w:line="1" w:lineRule="atLeast"/>
      <w:ind w:leftChars="-1" w:left="-1" w:hangingChars="1" w:hanging="1"/>
      <w:textDirection w:val="btLr"/>
      <w:textAlignment w:val="top"/>
      <w:outlineLvl w:val="0"/>
    </w:pPr>
    <w:rPr>
      <w:rFonts w:ascii="Arial" w:hAnsi="Arial" w:cs="Arial"/>
      <w:position w:val="-1"/>
      <w:sz w:val="22"/>
      <w:szCs w:val="22"/>
      <w:lang w:val="en-US" w:eastAsia="en-US"/>
    </w:rPr>
  </w:style>
  <w:style w:type="paragraph" w:customStyle="1" w:styleId="MainHead">
    <w:name w:val="Main Head"/>
    <w:basedOn w:val="BodyText0"/>
    <w:rPr>
      <w:rFonts w:ascii="Arial" w:hAnsi="Arial" w:cs="Arial"/>
      <w:b/>
      <w:szCs w:val="22"/>
    </w:rPr>
  </w:style>
  <w:style w:type="character" w:customStyle="1" w:styleId="BodyTextChar">
    <w:name w:val="Body Text Char"/>
    <w:rPr>
      <w:w w:val="100"/>
      <w:position w:val="-1"/>
      <w:sz w:val="24"/>
      <w:szCs w:val="24"/>
      <w:effect w:val="none"/>
      <w:vertAlign w:val="baseline"/>
      <w:cs w:val="0"/>
      <w:em w:val="none"/>
      <w:lang w:val="en-US" w:eastAsia="en-US" w:bidi="ar-SA"/>
    </w:rPr>
  </w:style>
  <w:style w:type="paragraph" w:styleId="BodyText0">
    <w:name w:val="Body Text"/>
    <w:basedOn w:val="Normal"/>
    <w:pPr>
      <w:suppressAutoHyphens/>
      <w:spacing w:after="120" w:line="1" w:lineRule="atLeast"/>
      <w:ind w:leftChars="-1" w:left="-1" w:hangingChars="1" w:hanging="1"/>
      <w:textDirection w:val="btLr"/>
      <w:textAlignment w:val="top"/>
      <w:outlineLvl w:val="0"/>
    </w:pPr>
    <w:rPr>
      <w:position w:val="-1"/>
      <w:lang w:val="en-US" w:eastAsia="en-US"/>
    </w:rPr>
  </w:style>
  <w:style w:type="character" w:customStyle="1" w:styleId="MainHeadChar">
    <w:name w:val="Main Head Char"/>
    <w:rPr>
      <w:rFonts w:ascii="Arial" w:hAnsi="Arial" w:cs="Arial"/>
      <w:b/>
      <w:w w:val="100"/>
      <w:position w:val="-1"/>
      <w:sz w:val="24"/>
      <w:szCs w:val="22"/>
      <w:effect w:val="none"/>
      <w:vertAlign w:val="baseline"/>
      <w:cs w:val="0"/>
      <w:em w:val="none"/>
      <w:lang w:val="en-US" w:eastAsia="en-US" w:bidi="ar-SA"/>
    </w:rPr>
  </w:style>
  <w:style w:type="character" w:customStyle="1" w:styleId="BodyTextChar0">
    <w:name w:val="BodyText Char"/>
    <w:rPr>
      <w:rFonts w:ascii="Arial" w:hAnsi="Arial" w:cs="Arial"/>
      <w:w w:val="100"/>
      <w:position w:val="-1"/>
      <w:sz w:val="22"/>
      <w:szCs w:val="22"/>
      <w:effect w:val="none"/>
      <w:vertAlign w:val="baseline"/>
      <w:cs w:val="0"/>
      <w:em w:val="none"/>
      <w:lang w:val="en-US" w:eastAsia="en-US" w:bidi="ar-SA"/>
    </w:rPr>
  </w:style>
  <w:style w:type="paragraph" w:customStyle="1" w:styleId="Subhead">
    <w:name w:val="Subhead"/>
    <w:basedOn w:val="Normal"/>
    <w:pPr>
      <w:suppressAutoHyphens/>
      <w:spacing w:before="120" w:line="1" w:lineRule="atLeast"/>
      <w:ind w:leftChars="-1" w:left="-1" w:hangingChars="1" w:hanging="1"/>
      <w:jc w:val="both"/>
      <w:textDirection w:val="btLr"/>
      <w:textAlignment w:val="top"/>
      <w:outlineLvl w:val="0"/>
    </w:pPr>
    <w:rPr>
      <w:rFonts w:ascii="Arial" w:hAnsi="Arial"/>
      <w:b/>
      <w:position w:val="-1"/>
      <w:sz w:val="22"/>
      <w:lang w:val="en-US" w:eastAsia="en-US"/>
    </w:rPr>
  </w:style>
  <w:style w:type="paragraph" w:customStyle="1" w:styleId="Sub-Subhead">
    <w:name w:val="Sub-Subhead"/>
    <w:basedOn w:val="Normal"/>
    <w:pPr>
      <w:suppressAutoHyphens/>
      <w:spacing w:before="120" w:line="1" w:lineRule="atLeast"/>
      <w:ind w:leftChars="-1" w:left="-1" w:hangingChars="1" w:hanging="1"/>
      <w:jc w:val="both"/>
      <w:textDirection w:val="btLr"/>
      <w:textAlignment w:val="top"/>
      <w:outlineLvl w:val="0"/>
    </w:pPr>
    <w:rPr>
      <w:rFonts w:ascii="Arial" w:hAnsi="Arial"/>
      <w:position w:val="-1"/>
      <w:sz w:val="22"/>
      <w:lang w:val="en-US" w:eastAsia="en-US"/>
    </w:rPr>
  </w:style>
  <w:style w:type="character" w:customStyle="1" w:styleId="Sub-SubheadChar">
    <w:name w:val="Sub-Subhead Char"/>
    <w:rPr>
      <w:rFonts w:ascii="Arial" w:hAnsi="Arial"/>
      <w:w w:val="100"/>
      <w:position w:val="-1"/>
      <w:sz w:val="22"/>
      <w:szCs w:val="24"/>
      <w:effect w:val="none"/>
      <w:vertAlign w:val="baseline"/>
      <w:cs w:val="0"/>
      <w:em w:val="none"/>
      <w:lang w:val="en-US" w:eastAsia="en-US" w:bidi="ar-SA"/>
    </w:rPr>
  </w:style>
  <w:style w:type="character" w:customStyle="1" w:styleId="SubheadChar">
    <w:name w:val="Subhead Char"/>
    <w:rPr>
      <w:rFonts w:ascii="Arial" w:hAnsi="Arial"/>
      <w:b/>
      <w:w w:val="100"/>
      <w:position w:val="-1"/>
      <w:sz w:val="22"/>
      <w:szCs w:val="24"/>
      <w:effect w:val="none"/>
      <w:vertAlign w:val="baseline"/>
      <w:cs w:val="0"/>
      <w:em w:val="none"/>
      <w:lang w:val="en-US" w:eastAsia="en-US" w:bidi="ar-SA"/>
    </w:rPr>
  </w:style>
  <w:style w:type="paragraph" w:styleId="BodyText2">
    <w:name w:val="Body Text 2"/>
    <w:basedOn w:val="Normal"/>
    <w:pPr>
      <w:suppressAutoHyphens/>
      <w:spacing w:before="120" w:after="480" w:line="1" w:lineRule="atLeast"/>
      <w:ind w:leftChars="-1" w:left="-1" w:hangingChars="1" w:hanging="1"/>
      <w:jc w:val="center"/>
      <w:textDirection w:val="btLr"/>
      <w:textAlignment w:val="top"/>
      <w:outlineLvl w:val="0"/>
    </w:pPr>
    <w:rPr>
      <w:rFonts w:ascii="Arial" w:hAnsi="Arial" w:cs="Arial"/>
      <w:b/>
      <w:bCs/>
      <w:position w:val="-1"/>
      <w:sz w:val="28"/>
      <w:szCs w:val="28"/>
      <w:lang w:val="en-US" w:eastAsia="en-US"/>
    </w:rPr>
  </w:style>
  <w:style w:type="paragraph" w:customStyle="1" w:styleId="REPORTTITLE">
    <w:name w:val="REPORT TITLE"/>
    <w:pPr>
      <w:suppressAutoHyphens/>
      <w:spacing w:line="1" w:lineRule="atLeast"/>
      <w:ind w:leftChars="-1" w:left="-1" w:hangingChars="1" w:hanging="1"/>
      <w:jc w:val="center"/>
      <w:textDirection w:val="btLr"/>
      <w:textAlignment w:val="top"/>
      <w:outlineLvl w:val="0"/>
    </w:pPr>
    <w:rPr>
      <w:rFonts w:ascii="Arial" w:hAnsi="Arial"/>
      <w:b/>
      <w:caps/>
      <w:position w:val="-1"/>
      <w:lang w:val="en-US" w:eastAsia="fr-FR"/>
    </w:rPr>
  </w:style>
  <w:style w:type="character" w:customStyle="1" w:styleId="Heading1Char">
    <w:name w:val="Heading 1 Char"/>
    <w:rPr>
      <w:color w:val="000000"/>
      <w:spacing w:val="-15"/>
      <w:w w:val="100"/>
      <w:kern w:val="36"/>
      <w:position w:val="-1"/>
      <w:sz w:val="50"/>
      <w:szCs w:val="50"/>
      <w:effect w:val="none"/>
      <w:vertAlign w:val="baseline"/>
      <w:cs w:val="0"/>
      <w:em w:val="none"/>
    </w:rPr>
  </w:style>
  <w:style w:type="character" w:customStyle="1" w:styleId="Heading2Char">
    <w:name w:val="Heading 2 Char"/>
    <w:rPr>
      <w:color w:val="000000"/>
      <w:w w:val="100"/>
      <w:position w:val="-1"/>
      <w:sz w:val="30"/>
      <w:szCs w:val="30"/>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qFormat/>
    <w:pPr>
      <w:suppressAutoHyphens/>
      <w:spacing w:line="1" w:lineRule="atLeast"/>
      <w:ind w:leftChars="-1" w:left="-1" w:hangingChars="1" w:hanging="1"/>
      <w:textDirection w:val="btLr"/>
      <w:textAlignment w:val="top"/>
      <w:outlineLvl w:val="0"/>
    </w:pPr>
    <w:rPr>
      <w:rFonts w:ascii="Tahoma" w:hAnsi="Tahoma" w:cs="Tahoma"/>
      <w:position w:val="-1"/>
      <w:sz w:val="16"/>
      <w:szCs w:val="16"/>
      <w:lang w:val="en-US" w:eastAsia="en-US"/>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ListParagraph">
    <w:name w:val="List Paragraph"/>
    <w:basedOn w:val="Normal"/>
    <w:pPr>
      <w:suppressAutoHyphens/>
      <w:spacing w:line="1" w:lineRule="atLeast"/>
      <w:ind w:leftChars="-1" w:left="720" w:hangingChars="1" w:hanging="1"/>
      <w:contextualSpacing/>
      <w:textDirection w:val="btLr"/>
      <w:textAlignment w:val="top"/>
      <w:outlineLvl w:val="0"/>
    </w:pPr>
    <w:rPr>
      <w:position w:val="-1"/>
      <w:lang w:val="en-US" w:eastAsia="en-US"/>
    </w:rPr>
  </w:style>
  <w:style w:type="character" w:styleId="Hyperlink">
    <w:name w:val="Hyperlink"/>
    <w:qFormat/>
    <w:rPr>
      <w:color w:val="0000FF"/>
      <w:w w:val="100"/>
      <w:position w:val="-1"/>
      <w:u w:val="single"/>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lang w:val="en-US" w:eastAsia="en-US"/>
    </w:rPr>
  </w:style>
  <w:style w:type="paragraph" w:styleId="Header">
    <w:name w:val="header"/>
    <w:basedOn w:val="Normal"/>
    <w:qFormat/>
    <w:pPr>
      <w:tabs>
        <w:tab w:val="center" w:pos="4680"/>
        <w:tab w:val="right" w:pos="9360"/>
      </w:tabs>
      <w:suppressAutoHyphens/>
      <w:spacing w:line="1" w:lineRule="atLeast"/>
      <w:ind w:leftChars="-1" w:left="-1" w:hangingChars="1" w:hanging="1"/>
      <w:textDirection w:val="btLr"/>
      <w:textAlignment w:val="top"/>
      <w:outlineLvl w:val="0"/>
    </w:pPr>
    <w:rPr>
      <w:position w:val="-1"/>
      <w:lang w:val="en-US" w:eastAsia="en-US"/>
    </w:rPr>
  </w:style>
  <w:style w:type="character" w:customStyle="1" w:styleId="HeaderChar">
    <w:name w:val="Header Char"/>
    <w:rPr>
      <w:w w:val="100"/>
      <w:position w:val="-1"/>
      <w:sz w:val="24"/>
      <w:szCs w:val="24"/>
      <w:effect w:val="none"/>
      <w:vertAlign w:val="baseline"/>
      <w:cs w:val="0"/>
      <w:em w:val="none"/>
    </w:rPr>
  </w:style>
  <w:style w:type="paragraph" w:styleId="Footer">
    <w:name w:val="footer"/>
    <w:basedOn w:val="Normal"/>
    <w:qFormat/>
    <w:pPr>
      <w:tabs>
        <w:tab w:val="center" w:pos="4680"/>
        <w:tab w:val="right" w:pos="9360"/>
      </w:tabs>
      <w:suppressAutoHyphens/>
      <w:spacing w:line="1" w:lineRule="atLeast"/>
      <w:ind w:leftChars="-1" w:left="-1" w:hangingChars="1" w:hanging="1"/>
      <w:textDirection w:val="btLr"/>
      <w:textAlignment w:val="top"/>
      <w:outlineLvl w:val="0"/>
    </w:pPr>
    <w:rPr>
      <w:position w:val="-1"/>
      <w:lang w:val="en-US" w:eastAsia="en-US"/>
    </w:rPr>
  </w:style>
  <w:style w:type="character" w:customStyle="1" w:styleId="FooterChar">
    <w:name w:val="Footer Char"/>
    <w:rPr>
      <w:w w:val="100"/>
      <w:position w:val="-1"/>
      <w:sz w:val="24"/>
      <w:szCs w:val="24"/>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en.wikipedia.org/wiki/Measurement"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en.wikipedia.org/wiki/Temperatur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en.wikipedia.org/wiki/Heat" TargetMode="External"/><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en.wikipedia.org/wiki/Physical_quantity"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8O7atNID4L82Poy+kmNQZJfkIw==">CgMxLjA4AHIhMXdUV0VXOXZ0ZG4zaEZiZUoxSFFwY2hmX0VNcjBNSk1F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2369</Words>
  <Characters>13505</Characters>
  <Application>Microsoft Office Word</Application>
  <DocSecurity>0</DocSecurity>
  <Lines>112</Lines>
  <Paragraphs>31</Paragraphs>
  <ScaleCrop>false</ScaleCrop>
  <Company/>
  <LinksUpToDate>false</LinksUpToDate>
  <CharactersWithSpaces>15843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Sanjay</dc:creator>
  <cp:lastModifiedBy>Pratik Shah</cp:lastModifiedBy>
  <cp:revision>2</cp:revision>
  <dcterms:created xsi:type="dcterms:W3CDTF">2013-05-27T08:44:00Z</dcterms:created>
  <dcterms:modified xsi:type="dcterms:W3CDTF">2026-05-05T09:27:00Z</dcterms:modified>
</cp:coreProperties>
</file>